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DC9" w14:textId="16A2B9CF" w:rsidR="00CC7677" w:rsidRPr="0064434B" w:rsidRDefault="00CC7677" w:rsidP="00CC7677">
      <w:pPr>
        <w:spacing w:after="0" w:line="276"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Na temelju članka 3</w:t>
      </w:r>
      <w:r w:rsidR="00384005" w:rsidRPr="0064434B">
        <w:rPr>
          <w:rFonts w:ascii="Times New Roman" w:eastAsia="Calibri" w:hAnsi="Times New Roman" w:cs="Times New Roman"/>
          <w:sz w:val="24"/>
          <w:szCs w:val="24"/>
        </w:rPr>
        <w:t>7</w:t>
      </w:r>
      <w:r w:rsidRPr="0064434B">
        <w:rPr>
          <w:rFonts w:ascii="Times New Roman" w:eastAsia="Calibri" w:hAnsi="Times New Roman" w:cs="Times New Roman"/>
          <w:sz w:val="24"/>
          <w:szCs w:val="24"/>
        </w:rPr>
        <w:t>. Statuta Grada Šibenika ("Službeni glasnik Grada Šibenika" br.</w:t>
      </w:r>
      <w:r w:rsidRPr="0064434B">
        <w:rPr>
          <w:rFonts w:ascii="Calibri" w:eastAsia="Calibri" w:hAnsi="Calibri" w:cs="Times New Roman"/>
          <w:szCs w:val="24"/>
        </w:rPr>
        <w:t xml:space="preserve"> </w:t>
      </w:r>
      <w:r w:rsidR="00384005" w:rsidRPr="0064434B">
        <w:rPr>
          <w:rFonts w:ascii="Times New Roman" w:eastAsia="Calibri" w:hAnsi="Times New Roman" w:cs="Times New Roman"/>
          <w:sz w:val="24"/>
          <w:szCs w:val="24"/>
        </w:rPr>
        <w:t>2/21</w:t>
      </w:r>
      <w:r w:rsidRPr="0064434B">
        <w:rPr>
          <w:rFonts w:ascii="Times New Roman" w:eastAsia="Calibri" w:hAnsi="Times New Roman" w:cs="Times New Roman"/>
          <w:sz w:val="24"/>
          <w:szCs w:val="24"/>
        </w:rPr>
        <w:t xml:space="preserve">), a u svezi Uputa za izradu proračuna jedinica lokalne i područne (regionalne) samouprave za razdoblje 2018. - 2020. (Ministarstvo financija, kolovoz 2017.), Gradsko vijeće Grada Šibenika na </w:t>
      </w:r>
      <w:r w:rsidR="005B32DE">
        <w:rPr>
          <w:rFonts w:ascii="Times New Roman" w:eastAsia="Calibri" w:hAnsi="Times New Roman" w:cs="Times New Roman"/>
          <w:sz w:val="24"/>
          <w:szCs w:val="24"/>
        </w:rPr>
        <w:t xml:space="preserve">5. </w:t>
      </w:r>
      <w:r w:rsidRPr="0064434B">
        <w:rPr>
          <w:rFonts w:ascii="Times New Roman" w:eastAsia="Calibri" w:hAnsi="Times New Roman" w:cs="Times New Roman"/>
          <w:sz w:val="24"/>
          <w:szCs w:val="24"/>
        </w:rPr>
        <w:t xml:space="preserve">sjednici održanoj </w:t>
      </w:r>
      <w:r w:rsidR="005B32DE">
        <w:rPr>
          <w:rFonts w:ascii="Times New Roman" w:eastAsia="Calibri" w:hAnsi="Times New Roman" w:cs="Times New Roman"/>
          <w:sz w:val="24"/>
          <w:szCs w:val="24"/>
        </w:rPr>
        <w:t xml:space="preserve">14. </w:t>
      </w:r>
      <w:r w:rsidRPr="0064434B">
        <w:rPr>
          <w:rFonts w:ascii="Times New Roman" w:eastAsia="Calibri" w:hAnsi="Times New Roman" w:cs="Times New Roman"/>
          <w:sz w:val="24"/>
          <w:szCs w:val="24"/>
        </w:rPr>
        <w:t>prosinca 20</w:t>
      </w:r>
      <w:r w:rsidR="00357506" w:rsidRPr="0064434B">
        <w:rPr>
          <w:rFonts w:ascii="Times New Roman" w:eastAsia="Calibri" w:hAnsi="Times New Roman" w:cs="Times New Roman"/>
          <w:sz w:val="24"/>
          <w:szCs w:val="24"/>
        </w:rPr>
        <w:t>2</w:t>
      </w:r>
      <w:r w:rsidR="00944EC8" w:rsidRPr="0064434B">
        <w:rPr>
          <w:rFonts w:ascii="Times New Roman" w:eastAsia="Calibri" w:hAnsi="Times New Roman" w:cs="Times New Roman"/>
          <w:sz w:val="24"/>
          <w:szCs w:val="24"/>
        </w:rPr>
        <w:t>1</w:t>
      </w:r>
      <w:r w:rsidRPr="0064434B">
        <w:rPr>
          <w:rFonts w:ascii="Times New Roman" w:eastAsia="Calibri" w:hAnsi="Times New Roman" w:cs="Times New Roman"/>
          <w:sz w:val="24"/>
          <w:szCs w:val="24"/>
        </w:rPr>
        <w:t>. godine donosi</w:t>
      </w:r>
    </w:p>
    <w:p w14:paraId="3254D5CC" w14:textId="77777777" w:rsidR="00CC7677" w:rsidRPr="0064434B" w:rsidRDefault="00CC7677" w:rsidP="00CC7677">
      <w:pPr>
        <w:spacing w:after="0" w:line="276" w:lineRule="auto"/>
        <w:rPr>
          <w:rFonts w:ascii="Times New Roman" w:eastAsia="Calibri" w:hAnsi="Times New Roman" w:cs="Times New Roman"/>
          <w:sz w:val="24"/>
          <w:szCs w:val="24"/>
        </w:rPr>
      </w:pPr>
    </w:p>
    <w:p w14:paraId="7B9ABB69"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7A14B635" w14:textId="77777777" w:rsidR="00F6034C" w:rsidRPr="0064434B" w:rsidRDefault="00F6034C" w:rsidP="00CC7677">
      <w:pPr>
        <w:spacing w:after="0" w:line="240" w:lineRule="auto"/>
        <w:jc w:val="center"/>
        <w:rPr>
          <w:rFonts w:ascii="Times New Roman" w:eastAsia="Calibri" w:hAnsi="Times New Roman" w:cs="Times New Roman"/>
          <w:b/>
          <w:sz w:val="28"/>
          <w:szCs w:val="28"/>
        </w:rPr>
      </w:pPr>
    </w:p>
    <w:p w14:paraId="079F1441" w14:textId="77777777" w:rsidR="00CC7677" w:rsidRPr="0064434B" w:rsidRDefault="00CC7677" w:rsidP="00CC7677">
      <w:pPr>
        <w:spacing w:after="0" w:line="240" w:lineRule="auto"/>
        <w:jc w:val="center"/>
        <w:rPr>
          <w:rFonts w:ascii="Times New Roman" w:eastAsia="Calibri" w:hAnsi="Times New Roman" w:cs="Times New Roman"/>
          <w:b/>
          <w:sz w:val="28"/>
          <w:szCs w:val="28"/>
        </w:rPr>
      </w:pPr>
      <w:r w:rsidRPr="0064434B">
        <w:rPr>
          <w:rFonts w:ascii="Times New Roman" w:eastAsia="Calibri" w:hAnsi="Times New Roman" w:cs="Times New Roman"/>
          <w:b/>
          <w:sz w:val="28"/>
          <w:szCs w:val="28"/>
        </w:rPr>
        <w:t>ODLUKU</w:t>
      </w:r>
    </w:p>
    <w:p w14:paraId="7CD8C4F8" w14:textId="77777777" w:rsidR="00F27EF9" w:rsidRPr="0064434B" w:rsidRDefault="00F27EF9" w:rsidP="00CC7677">
      <w:pPr>
        <w:spacing w:after="0" w:line="240" w:lineRule="auto"/>
        <w:jc w:val="center"/>
        <w:rPr>
          <w:rFonts w:ascii="Times New Roman" w:eastAsia="Calibri" w:hAnsi="Times New Roman" w:cs="Times New Roman"/>
          <w:b/>
          <w:sz w:val="28"/>
          <w:szCs w:val="28"/>
        </w:rPr>
      </w:pPr>
      <w:r w:rsidRPr="0064434B">
        <w:rPr>
          <w:rFonts w:ascii="Times New Roman" w:eastAsia="Calibri" w:hAnsi="Times New Roman" w:cs="Times New Roman"/>
          <w:b/>
          <w:sz w:val="28"/>
          <w:szCs w:val="28"/>
        </w:rPr>
        <w:t>o usvajanju Plana sukcesivnog pokrića manjka</w:t>
      </w:r>
    </w:p>
    <w:p w14:paraId="2309699D"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3B2567E7"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250FE7C7" w14:textId="77777777" w:rsidR="00CC7677" w:rsidRPr="0064434B" w:rsidRDefault="00CC7677" w:rsidP="00CC7677">
      <w:pPr>
        <w:spacing w:after="0" w:line="240" w:lineRule="auto"/>
        <w:jc w:val="center"/>
        <w:rPr>
          <w:rFonts w:ascii="Times New Roman" w:eastAsia="Calibri" w:hAnsi="Times New Roman" w:cs="Times New Roman"/>
          <w:b/>
          <w:sz w:val="24"/>
          <w:szCs w:val="24"/>
        </w:rPr>
      </w:pPr>
      <w:r w:rsidRPr="0064434B">
        <w:rPr>
          <w:rFonts w:ascii="Times New Roman" w:eastAsia="Calibri" w:hAnsi="Times New Roman" w:cs="Times New Roman"/>
          <w:b/>
          <w:sz w:val="24"/>
          <w:szCs w:val="24"/>
        </w:rPr>
        <w:t>I.</w:t>
      </w:r>
    </w:p>
    <w:p w14:paraId="6E3B957B" w14:textId="77777777" w:rsidR="00CC7677" w:rsidRPr="0064434B" w:rsidRDefault="00CC7677" w:rsidP="00CC7677">
      <w:pPr>
        <w:spacing w:after="0" w:line="240" w:lineRule="auto"/>
        <w:jc w:val="center"/>
        <w:rPr>
          <w:rFonts w:ascii="Times New Roman" w:eastAsia="Calibri" w:hAnsi="Times New Roman" w:cs="Times New Roman"/>
          <w:b/>
          <w:sz w:val="24"/>
          <w:szCs w:val="24"/>
        </w:rPr>
      </w:pPr>
    </w:p>
    <w:p w14:paraId="7EE287DD" w14:textId="4C2BEAA6" w:rsidR="00CC7677" w:rsidRPr="0064434B" w:rsidRDefault="00CC7677" w:rsidP="00CC7677">
      <w:pPr>
        <w:spacing w:after="0" w:line="240"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Usvaja se Plan sukcesivnog pokrića manjka iz prethodnih godina Grada Šibenika za razdoblje 202</w:t>
      </w:r>
      <w:r w:rsidR="00944EC8" w:rsidRPr="0064434B">
        <w:rPr>
          <w:rFonts w:ascii="Times New Roman" w:eastAsia="Calibri" w:hAnsi="Times New Roman" w:cs="Times New Roman"/>
          <w:sz w:val="24"/>
          <w:szCs w:val="24"/>
        </w:rPr>
        <w:t>2</w:t>
      </w:r>
      <w:r w:rsidRPr="0064434B">
        <w:rPr>
          <w:rFonts w:ascii="Times New Roman" w:eastAsia="Calibri" w:hAnsi="Times New Roman" w:cs="Times New Roman"/>
          <w:sz w:val="24"/>
          <w:szCs w:val="24"/>
        </w:rPr>
        <w:t>.-202</w:t>
      </w:r>
      <w:r w:rsidR="00944EC8" w:rsidRPr="0064434B">
        <w:rPr>
          <w:rFonts w:ascii="Times New Roman" w:eastAsia="Calibri" w:hAnsi="Times New Roman" w:cs="Times New Roman"/>
          <w:sz w:val="24"/>
          <w:szCs w:val="24"/>
        </w:rPr>
        <w:t>4</w:t>
      </w:r>
      <w:r w:rsidRPr="0064434B">
        <w:rPr>
          <w:rFonts w:ascii="Times New Roman" w:eastAsia="Calibri" w:hAnsi="Times New Roman" w:cs="Times New Roman"/>
          <w:sz w:val="24"/>
          <w:szCs w:val="24"/>
        </w:rPr>
        <w:t>. godine.</w:t>
      </w:r>
    </w:p>
    <w:p w14:paraId="538336F9"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6BE0DAE0" w14:textId="77777777" w:rsidR="00CC7677" w:rsidRPr="0064434B" w:rsidRDefault="00CC7677" w:rsidP="00CC7677">
      <w:pPr>
        <w:spacing w:after="0" w:line="240" w:lineRule="auto"/>
        <w:jc w:val="center"/>
        <w:rPr>
          <w:rFonts w:ascii="Times New Roman" w:eastAsia="Calibri" w:hAnsi="Times New Roman" w:cs="Times New Roman"/>
          <w:b/>
          <w:bCs/>
          <w:sz w:val="24"/>
          <w:szCs w:val="24"/>
        </w:rPr>
      </w:pPr>
      <w:r w:rsidRPr="0064434B">
        <w:rPr>
          <w:rFonts w:ascii="Times New Roman" w:eastAsia="Calibri" w:hAnsi="Times New Roman" w:cs="Times New Roman"/>
          <w:b/>
          <w:bCs/>
          <w:sz w:val="24"/>
          <w:szCs w:val="24"/>
        </w:rPr>
        <w:t>II.</w:t>
      </w:r>
    </w:p>
    <w:p w14:paraId="2C39BD36" w14:textId="77777777" w:rsidR="00CC7677" w:rsidRPr="0064434B" w:rsidRDefault="00CC7677" w:rsidP="00CC7677">
      <w:pPr>
        <w:spacing w:after="0" w:line="240" w:lineRule="auto"/>
        <w:jc w:val="center"/>
        <w:rPr>
          <w:rFonts w:ascii="Times New Roman" w:eastAsia="Calibri" w:hAnsi="Times New Roman" w:cs="Times New Roman"/>
          <w:b/>
          <w:bCs/>
          <w:sz w:val="24"/>
          <w:szCs w:val="24"/>
        </w:rPr>
      </w:pPr>
    </w:p>
    <w:p w14:paraId="3E1C8195" w14:textId="05750DF8" w:rsidR="00CC7677" w:rsidRPr="0064434B" w:rsidRDefault="00CC7677" w:rsidP="00CC7677">
      <w:pPr>
        <w:spacing w:after="0" w:line="240"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Plan sukcesivnog pokrića manjka iz prethodnih godina Grada Šibenika za razdoblje 202</w:t>
      </w:r>
      <w:r w:rsidR="00944EC8" w:rsidRPr="0064434B">
        <w:rPr>
          <w:rFonts w:ascii="Times New Roman" w:eastAsia="Calibri" w:hAnsi="Times New Roman" w:cs="Times New Roman"/>
          <w:sz w:val="24"/>
          <w:szCs w:val="24"/>
        </w:rPr>
        <w:t>2</w:t>
      </w:r>
      <w:r w:rsidRPr="0064434B">
        <w:rPr>
          <w:rFonts w:ascii="Times New Roman" w:eastAsia="Calibri" w:hAnsi="Times New Roman" w:cs="Times New Roman"/>
          <w:sz w:val="24"/>
          <w:szCs w:val="24"/>
        </w:rPr>
        <w:t>.-202</w:t>
      </w:r>
      <w:r w:rsidR="00944EC8" w:rsidRPr="0064434B">
        <w:rPr>
          <w:rFonts w:ascii="Times New Roman" w:eastAsia="Calibri" w:hAnsi="Times New Roman" w:cs="Times New Roman"/>
          <w:sz w:val="24"/>
          <w:szCs w:val="24"/>
        </w:rPr>
        <w:t>4</w:t>
      </w:r>
      <w:r w:rsidRPr="0064434B">
        <w:rPr>
          <w:rFonts w:ascii="Times New Roman" w:eastAsia="Calibri" w:hAnsi="Times New Roman" w:cs="Times New Roman"/>
          <w:sz w:val="24"/>
          <w:szCs w:val="24"/>
        </w:rPr>
        <w:t>. godine nalazi se u privitku ove Odluke i čini njen sastavni dio.</w:t>
      </w:r>
    </w:p>
    <w:p w14:paraId="66A3F71C" w14:textId="77777777" w:rsidR="00CC7677" w:rsidRPr="0064434B" w:rsidRDefault="00CC7677" w:rsidP="00CC7677">
      <w:pPr>
        <w:spacing w:after="0" w:line="240" w:lineRule="auto"/>
        <w:ind w:firstLine="708"/>
        <w:jc w:val="both"/>
        <w:rPr>
          <w:rFonts w:ascii="Times New Roman" w:eastAsia="Calibri" w:hAnsi="Times New Roman" w:cs="Times New Roman"/>
          <w:sz w:val="24"/>
          <w:szCs w:val="24"/>
        </w:rPr>
      </w:pPr>
    </w:p>
    <w:p w14:paraId="3B4BE00A" w14:textId="77777777" w:rsidR="00CC7677" w:rsidRPr="0064434B" w:rsidRDefault="00CC7677" w:rsidP="00CC7677">
      <w:pPr>
        <w:spacing w:after="0" w:line="240" w:lineRule="auto"/>
        <w:ind w:left="3540" w:firstLine="708"/>
        <w:rPr>
          <w:rFonts w:ascii="Times New Roman" w:eastAsia="Calibri" w:hAnsi="Times New Roman" w:cs="Times New Roman"/>
          <w:b/>
          <w:bCs/>
          <w:sz w:val="24"/>
          <w:szCs w:val="24"/>
        </w:rPr>
      </w:pPr>
      <w:r w:rsidRPr="0064434B">
        <w:rPr>
          <w:rFonts w:ascii="Times New Roman" w:eastAsia="Calibri" w:hAnsi="Times New Roman" w:cs="Times New Roman"/>
          <w:b/>
          <w:bCs/>
          <w:sz w:val="24"/>
          <w:szCs w:val="24"/>
        </w:rPr>
        <w:t xml:space="preserve">  III.</w:t>
      </w:r>
    </w:p>
    <w:p w14:paraId="68DEA491" w14:textId="77777777" w:rsidR="00CC7677" w:rsidRPr="0064434B" w:rsidRDefault="00CC7677" w:rsidP="00CC7677">
      <w:pPr>
        <w:spacing w:after="0" w:line="240" w:lineRule="auto"/>
        <w:jc w:val="center"/>
        <w:rPr>
          <w:rFonts w:ascii="Times New Roman" w:eastAsia="Calibri" w:hAnsi="Times New Roman" w:cs="Times New Roman"/>
          <w:sz w:val="24"/>
          <w:szCs w:val="24"/>
        </w:rPr>
      </w:pPr>
    </w:p>
    <w:p w14:paraId="405C2CB6" w14:textId="08C1C263" w:rsidR="00CC7677" w:rsidRPr="0064434B" w:rsidRDefault="00CC7677" w:rsidP="00944EC8">
      <w:pPr>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 xml:space="preserve">Donošenjem ove Odluke prestaje važiti Odluka </w:t>
      </w:r>
      <w:r w:rsidR="00F27EF9" w:rsidRPr="0064434B">
        <w:rPr>
          <w:rFonts w:ascii="Times New Roman" w:eastAsia="Calibri" w:hAnsi="Times New Roman" w:cs="Times New Roman"/>
          <w:sz w:val="24"/>
          <w:szCs w:val="24"/>
        </w:rPr>
        <w:t>o usvajanju plana sukcesivnog pokrića manjka</w:t>
      </w:r>
      <w:r w:rsidR="003A7453" w:rsidRPr="0064434B">
        <w:rPr>
          <w:rFonts w:ascii="Times New Roman" w:eastAsia="Calibri" w:hAnsi="Times New Roman" w:cs="Times New Roman"/>
          <w:sz w:val="24"/>
          <w:szCs w:val="24"/>
        </w:rPr>
        <w:t xml:space="preserve"> </w:t>
      </w:r>
      <w:r w:rsidRPr="0064434B">
        <w:rPr>
          <w:rFonts w:ascii="Times New Roman" w:eastAsia="Calibri" w:hAnsi="Times New Roman" w:cs="Times New Roman"/>
          <w:sz w:val="24"/>
          <w:szCs w:val="24"/>
        </w:rPr>
        <w:t>("Službeni glasnik Grada Šibenika" br.</w:t>
      </w:r>
      <w:r w:rsidR="00F658D6" w:rsidRPr="0064434B">
        <w:rPr>
          <w:rFonts w:ascii="Times New Roman" w:eastAsia="Calibri" w:hAnsi="Times New Roman" w:cs="Times New Roman"/>
          <w:sz w:val="24"/>
          <w:szCs w:val="24"/>
        </w:rPr>
        <w:t xml:space="preserve"> </w:t>
      </w:r>
      <w:r w:rsidR="00FF7851">
        <w:rPr>
          <w:rFonts w:ascii="Times New Roman" w:eastAsia="Calibri" w:hAnsi="Times New Roman" w:cs="Times New Roman"/>
          <w:sz w:val="24"/>
          <w:szCs w:val="24"/>
        </w:rPr>
        <w:t>12</w:t>
      </w:r>
      <w:r w:rsidR="00F658D6" w:rsidRPr="0064434B">
        <w:rPr>
          <w:rFonts w:ascii="Times New Roman" w:eastAsia="Calibri" w:hAnsi="Times New Roman" w:cs="Times New Roman"/>
          <w:sz w:val="24"/>
          <w:szCs w:val="24"/>
        </w:rPr>
        <w:t>/</w:t>
      </w:r>
      <w:r w:rsidR="00FF7851">
        <w:rPr>
          <w:rFonts w:ascii="Times New Roman" w:eastAsia="Calibri" w:hAnsi="Times New Roman" w:cs="Times New Roman"/>
          <w:sz w:val="24"/>
          <w:szCs w:val="24"/>
        </w:rPr>
        <w:t>20</w:t>
      </w:r>
      <w:r w:rsidRPr="0064434B">
        <w:rPr>
          <w:rFonts w:ascii="Times New Roman" w:eastAsia="Calibri" w:hAnsi="Times New Roman" w:cs="Times New Roman"/>
          <w:sz w:val="24"/>
          <w:szCs w:val="24"/>
        </w:rPr>
        <w:t xml:space="preserve">). </w:t>
      </w:r>
      <w:r w:rsidR="006B149E" w:rsidRPr="0064434B">
        <w:rPr>
          <w:rFonts w:ascii="Times New Roman" w:eastAsia="Calibri" w:hAnsi="Times New Roman" w:cs="Times New Roman"/>
          <w:sz w:val="24"/>
          <w:szCs w:val="24"/>
        </w:rPr>
        <w:t>Ova Odluka stupa na snagu prvog dana od dana objave u “Službenom glasniku Grada Šibenika”, a primjenjuje se od 1. siječnja 202</w:t>
      </w:r>
      <w:r w:rsidR="00944EC8" w:rsidRPr="0064434B">
        <w:rPr>
          <w:rFonts w:ascii="Times New Roman" w:eastAsia="Calibri" w:hAnsi="Times New Roman" w:cs="Times New Roman"/>
          <w:sz w:val="24"/>
          <w:szCs w:val="24"/>
        </w:rPr>
        <w:t>2</w:t>
      </w:r>
      <w:r w:rsidR="006B149E" w:rsidRPr="0064434B">
        <w:rPr>
          <w:rFonts w:ascii="Times New Roman" w:eastAsia="Calibri" w:hAnsi="Times New Roman" w:cs="Times New Roman"/>
          <w:sz w:val="24"/>
          <w:szCs w:val="24"/>
        </w:rPr>
        <w:t>. godine.</w:t>
      </w:r>
    </w:p>
    <w:p w14:paraId="2B2C1A62"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55FCFA64"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651EB188" w14:textId="77777777" w:rsidR="00CC7677" w:rsidRPr="0064434B" w:rsidRDefault="00CC7677" w:rsidP="00CC7677">
      <w:pPr>
        <w:spacing w:after="0" w:line="240" w:lineRule="auto"/>
        <w:jc w:val="both"/>
        <w:rPr>
          <w:rFonts w:ascii="Times New Roman" w:eastAsia="Calibri" w:hAnsi="Times New Roman" w:cs="Times New Roman"/>
          <w:sz w:val="24"/>
          <w:szCs w:val="24"/>
        </w:rPr>
      </w:pPr>
    </w:p>
    <w:p w14:paraId="658D9B20" w14:textId="5E3689F6" w:rsidR="00CC7677" w:rsidRPr="0064434B" w:rsidRDefault="00CC7677" w:rsidP="00CC7677">
      <w:pPr>
        <w:spacing w:after="0"/>
        <w:ind w:left="-567" w:firstLine="567"/>
        <w:rPr>
          <w:rFonts w:ascii="Times New Roman" w:eastAsia="Calibri" w:hAnsi="Times New Roman" w:cs="Times New Roman"/>
          <w:sz w:val="24"/>
          <w:szCs w:val="24"/>
        </w:rPr>
      </w:pPr>
      <w:r w:rsidRPr="0064434B">
        <w:rPr>
          <w:rFonts w:ascii="Times New Roman" w:eastAsia="Calibri" w:hAnsi="Times New Roman" w:cs="Times New Roman"/>
          <w:sz w:val="24"/>
          <w:szCs w:val="24"/>
        </w:rPr>
        <w:t xml:space="preserve">KLASA: </w:t>
      </w:r>
      <w:r w:rsidR="00265BE9" w:rsidRPr="0064434B">
        <w:rPr>
          <w:rFonts w:ascii="Times New Roman" w:eastAsia="Calibri" w:hAnsi="Times New Roman" w:cs="Times New Roman"/>
          <w:sz w:val="24"/>
          <w:szCs w:val="24"/>
        </w:rPr>
        <w:t>400-06/2</w:t>
      </w:r>
      <w:r w:rsidR="00944EC8" w:rsidRPr="0064434B">
        <w:rPr>
          <w:rFonts w:ascii="Times New Roman" w:eastAsia="Calibri" w:hAnsi="Times New Roman" w:cs="Times New Roman"/>
          <w:sz w:val="24"/>
          <w:szCs w:val="24"/>
        </w:rPr>
        <w:t>1</w:t>
      </w:r>
      <w:r w:rsidR="00265BE9" w:rsidRPr="0064434B">
        <w:rPr>
          <w:rFonts w:ascii="Times New Roman" w:eastAsia="Calibri" w:hAnsi="Times New Roman" w:cs="Times New Roman"/>
          <w:sz w:val="24"/>
          <w:szCs w:val="24"/>
        </w:rPr>
        <w:t>-01/</w:t>
      </w:r>
      <w:r w:rsidR="00944EC8" w:rsidRPr="0064434B">
        <w:rPr>
          <w:rFonts w:ascii="Times New Roman" w:eastAsia="Calibri" w:hAnsi="Times New Roman" w:cs="Times New Roman"/>
          <w:sz w:val="24"/>
          <w:szCs w:val="24"/>
        </w:rPr>
        <w:t>62</w:t>
      </w:r>
    </w:p>
    <w:p w14:paraId="048509F9" w14:textId="7BBEF22B" w:rsidR="00CC7677" w:rsidRPr="0064434B" w:rsidRDefault="00CC7677" w:rsidP="00CC7677">
      <w:pPr>
        <w:spacing w:after="0"/>
        <w:ind w:left="-567" w:firstLine="567"/>
        <w:rPr>
          <w:rFonts w:ascii="Times New Roman" w:eastAsia="Calibri" w:hAnsi="Times New Roman" w:cs="Times New Roman"/>
          <w:sz w:val="24"/>
          <w:szCs w:val="24"/>
        </w:rPr>
      </w:pPr>
      <w:r w:rsidRPr="0064434B">
        <w:rPr>
          <w:rFonts w:ascii="Times New Roman" w:eastAsia="Calibri" w:hAnsi="Times New Roman" w:cs="Times New Roman"/>
          <w:sz w:val="24"/>
          <w:szCs w:val="24"/>
        </w:rPr>
        <w:t>URBROJ: 2182/01-06-</w:t>
      </w:r>
      <w:r w:rsidR="00B9250A" w:rsidRPr="0064434B">
        <w:rPr>
          <w:rFonts w:ascii="Times New Roman" w:eastAsia="Calibri" w:hAnsi="Times New Roman" w:cs="Times New Roman"/>
          <w:sz w:val="24"/>
          <w:szCs w:val="24"/>
        </w:rPr>
        <w:t>2</w:t>
      </w:r>
      <w:r w:rsidR="00944EC8" w:rsidRPr="0064434B">
        <w:rPr>
          <w:rFonts w:ascii="Times New Roman" w:eastAsia="Calibri" w:hAnsi="Times New Roman" w:cs="Times New Roman"/>
          <w:sz w:val="24"/>
          <w:szCs w:val="24"/>
        </w:rPr>
        <w:t>1</w:t>
      </w:r>
      <w:r w:rsidRPr="0064434B">
        <w:rPr>
          <w:rFonts w:ascii="Times New Roman" w:eastAsia="Calibri" w:hAnsi="Times New Roman" w:cs="Times New Roman"/>
          <w:sz w:val="24"/>
          <w:szCs w:val="24"/>
        </w:rPr>
        <w:t>-</w:t>
      </w:r>
      <w:r w:rsidR="005B32DE">
        <w:rPr>
          <w:rFonts w:ascii="Times New Roman" w:eastAsia="Calibri" w:hAnsi="Times New Roman" w:cs="Times New Roman"/>
          <w:sz w:val="24"/>
          <w:szCs w:val="24"/>
        </w:rPr>
        <w:t>2</w:t>
      </w:r>
    </w:p>
    <w:p w14:paraId="7EDC45C8" w14:textId="2306FE72" w:rsidR="00CC7677" w:rsidRPr="0064434B" w:rsidRDefault="00CC7677" w:rsidP="00CC7677">
      <w:pPr>
        <w:spacing w:after="0"/>
        <w:ind w:left="-567" w:firstLine="567"/>
        <w:rPr>
          <w:rFonts w:ascii="Times New Roman" w:eastAsia="Calibri" w:hAnsi="Times New Roman" w:cs="Times New Roman"/>
          <w:sz w:val="24"/>
          <w:szCs w:val="24"/>
        </w:rPr>
      </w:pPr>
      <w:r w:rsidRPr="0064434B">
        <w:rPr>
          <w:rFonts w:ascii="Times New Roman" w:eastAsia="Calibri" w:hAnsi="Times New Roman" w:cs="Times New Roman"/>
          <w:sz w:val="24"/>
          <w:szCs w:val="24"/>
        </w:rPr>
        <w:t xml:space="preserve">Šibenik, </w:t>
      </w:r>
      <w:r w:rsidR="005B32DE">
        <w:rPr>
          <w:rFonts w:ascii="Times New Roman" w:eastAsia="Calibri" w:hAnsi="Times New Roman" w:cs="Times New Roman"/>
          <w:sz w:val="24"/>
          <w:szCs w:val="24"/>
        </w:rPr>
        <w:t>14.</w:t>
      </w:r>
      <w:r w:rsidRPr="0064434B">
        <w:rPr>
          <w:rFonts w:ascii="Times New Roman" w:eastAsia="Calibri" w:hAnsi="Times New Roman" w:cs="Times New Roman"/>
          <w:sz w:val="24"/>
          <w:szCs w:val="24"/>
        </w:rPr>
        <w:t xml:space="preserve">  prosinca 20</w:t>
      </w:r>
      <w:r w:rsidR="00B9250A" w:rsidRPr="0064434B">
        <w:rPr>
          <w:rFonts w:ascii="Times New Roman" w:eastAsia="Calibri" w:hAnsi="Times New Roman" w:cs="Times New Roman"/>
          <w:sz w:val="24"/>
          <w:szCs w:val="24"/>
        </w:rPr>
        <w:t>2</w:t>
      </w:r>
      <w:r w:rsidR="00944EC8" w:rsidRPr="0064434B">
        <w:rPr>
          <w:rFonts w:ascii="Times New Roman" w:eastAsia="Calibri" w:hAnsi="Times New Roman" w:cs="Times New Roman"/>
          <w:sz w:val="24"/>
          <w:szCs w:val="24"/>
        </w:rPr>
        <w:t>1</w:t>
      </w:r>
      <w:r w:rsidRPr="0064434B">
        <w:rPr>
          <w:rFonts w:ascii="Times New Roman" w:eastAsia="Calibri" w:hAnsi="Times New Roman" w:cs="Times New Roman"/>
          <w:sz w:val="24"/>
          <w:szCs w:val="24"/>
        </w:rPr>
        <w:t>.</w:t>
      </w:r>
    </w:p>
    <w:p w14:paraId="636E0FED"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1065E41F"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2FED37C1"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3A80AD52"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75860431" w14:textId="77777777" w:rsidR="00CC7677" w:rsidRPr="0064434B" w:rsidRDefault="00CC7677" w:rsidP="00CC7677">
      <w:pPr>
        <w:spacing w:after="0" w:line="240" w:lineRule="auto"/>
        <w:jc w:val="center"/>
        <w:rPr>
          <w:rFonts w:ascii="Times New Roman" w:eastAsia="Times New Roman" w:hAnsi="Times New Roman" w:cs="Times New Roman"/>
          <w:sz w:val="24"/>
          <w:szCs w:val="24"/>
        </w:rPr>
      </w:pPr>
      <w:r w:rsidRPr="0064434B">
        <w:rPr>
          <w:rFonts w:ascii="Times New Roman" w:eastAsia="Times New Roman" w:hAnsi="Times New Roman" w:cs="Times New Roman"/>
          <w:sz w:val="24"/>
          <w:szCs w:val="24"/>
        </w:rPr>
        <w:t>GRADSKO VIJEĆE GRADA ŠIBENIKA</w:t>
      </w:r>
    </w:p>
    <w:p w14:paraId="315BD119"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2A718B51" w14:textId="77777777" w:rsidR="00CC7677" w:rsidRPr="0064434B" w:rsidRDefault="00CC7677" w:rsidP="00CC7677">
      <w:pPr>
        <w:spacing w:after="0" w:line="240" w:lineRule="auto"/>
        <w:rPr>
          <w:rFonts w:ascii="Times New Roman" w:eastAsia="Times New Roman" w:hAnsi="Times New Roman" w:cs="Times New Roman"/>
          <w:sz w:val="24"/>
          <w:szCs w:val="24"/>
        </w:rPr>
      </w:pPr>
    </w:p>
    <w:p w14:paraId="60FA7718" w14:textId="77777777" w:rsidR="00CC7677" w:rsidRPr="0064434B" w:rsidRDefault="00CC7677" w:rsidP="00CC7677">
      <w:pPr>
        <w:spacing w:after="0" w:line="240" w:lineRule="auto"/>
        <w:jc w:val="both"/>
        <w:rPr>
          <w:rFonts w:ascii="Times New Roman" w:eastAsia="Times New Roman" w:hAnsi="Times New Roman" w:cs="Times New Roman"/>
          <w:sz w:val="24"/>
          <w:szCs w:val="24"/>
        </w:rPr>
      </w:pP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r>
      <w:r w:rsidRPr="0064434B">
        <w:rPr>
          <w:rFonts w:ascii="Times New Roman" w:eastAsia="Times New Roman" w:hAnsi="Times New Roman" w:cs="Times New Roman"/>
          <w:sz w:val="24"/>
          <w:szCs w:val="24"/>
        </w:rPr>
        <w:tab/>
        <w:t xml:space="preserve">         PREDSJEDNIK</w:t>
      </w:r>
      <w:r w:rsidRPr="0064434B">
        <w:rPr>
          <w:rFonts w:ascii="Times New Roman" w:eastAsia="Times New Roman" w:hAnsi="Times New Roman" w:cs="Times New Roman"/>
          <w:sz w:val="24"/>
          <w:szCs w:val="24"/>
        </w:rPr>
        <w:tab/>
      </w:r>
    </w:p>
    <w:p w14:paraId="03B7B74D" w14:textId="74D496AB" w:rsidR="00CC7677" w:rsidRPr="00CC7677" w:rsidRDefault="00CC7677" w:rsidP="00CC7677">
      <w:pPr>
        <w:spacing w:after="0" w:line="240" w:lineRule="auto"/>
        <w:jc w:val="both"/>
        <w:rPr>
          <w:rFonts w:ascii="Times New Roman" w:eastAsia="Times New Roman" w:hAnsi="Times New Roman" w:cs="Times New Roman"/>
          <w:sz w:val="24"/>
          <w:szCs w:val="24"/>
        </w:rPr>
      </w:pPr>
      <w:r w:rsidRPr="0064434B">
        <w:rPr>
          <w:rFonts w:ascii="Times New Roman" w:eastAsia="Times New Roman" w:hAnsi="Times New Roman" w:cs="Times New Roman"/>
          <w:color w:val="000000"/>
          <w:sz w:val="24"/>
          <w:szCs w:val="24"/>
          <w:lang w:eastAsia="hr-HR"/>
        </w:rPr>
        <w:t xml:space="preserve">       </w:t>
      </w:r>
      <w:r w:rsidRPr="0064434B">
        <w:rPr>
          <w:rFonts w:ascii="Times New Roman" w:eastAsia="Times New Roman" w:hAnsi="Times New Roman" w:cs="Times New Roman"/>
          <w:color w:val="000000"/>
          <w:sz w:val="24"/>
          <w:szCs w:val="24"/>
          <w:lang w:eastAsia="hr-HR"/>
        </w:rPr>
        <w:tab/>
        <w:t xml:space="preserve"> </w:t>
      </w:r>
      <w:r w:rsidRPr="0064434B">
        <w:rPr>
          <w:rFonts w:ascii="Times New Roman" w:eastAsia="Times New Roman" w:hAnsi="Times New Roman" w:cs="Times New Roman"/>
          <w:color w:val="000000"/>
          <w:sz w:val="24"/>
          <w:szCs w:val="24"/>
          <w:lang w:eastAsia="hr-HR"/>
        </w:rPr>
        <w:tab/>
      </w:r>
      <w:r w:rsidRPr="0064434B">
        <w:rPr>
          <w:rFonts w:ascii="Times New Roman" w:eastAsia="Times New Roman" w:hAnsi="Times New Roman" w:cs="Times New Roman"/>
          <w:color w:val="000000"/>
          <w:sz w:val="24"/>
          <w:szCs w:val="24"/>
          <w:lang w:eastAsia="hr-HR"/>
        </w:rPr>
        <w:tab/>
      </w:r>
      <w:r w:rsidRPr="0064434B">
        <w:rPr>
          <w:rFonts w:ascii="Times New Roman" w:eastAsia="Times New Roman" w:hAnsi="Times New Roman" w:cs="Times New Roman"/>
          <w:color w:val="000000"/>
          <w:sz w:val="24"/>
          <w:szCs w:val="24"/>
          <w:lang w:eastAsia="hr-HR"/>
        </w:rPr>
        <w:tab/>
      </w:r>
      <w:r w:rsidRPr="0064434B">
        <w:rPr>
          <w:rFonts w:ascii="Times New Roman" w:eastAsia="Times New Roman" w:hAnsi="Times New Roman" w:cs="Times New Roman"/>
          <w:color w:val="000000"/>
          <w:sz w:val="24"/>
          <w:szCs w:val="24"/>
          <w:lang w:eastAsia="hr-HR"/>
        </w:rPr>
        <w:tab/>
      </w:r>
      <w:r w:rsidRPr="0064434B">
        <w:rPr>
          <w:rFonts w:ascii="Times New Roman" w:eastAsia="Times New Roman" w:hAnsi="Times New Roman" w:cs="Times New Roman"/>
          <w:color w:val="000000"/>
          <w:sz w:val="24"/>
          <w:szCs w:val="24"/>
          <w:lang w:eastAsia="hr-HR"/>
        </w:rPr>
        <w:tab/>
      </w:r>
      <w:r w:rsidRPr="0064434B">
        <w:rPr>
          <w:rFonts w:ascii="Times New Roman" w:eastAsia="Times New Roman" w:hAnsi="Times New Roman" w:cs="Times New Roman"/>
          <w:color w:val="000000"/>
          <w:sz w:val="24"/>
          <w:szCs w:val="24"/>
          <w:lang w:eastAsia="hr-HR"/>
        </w:rPr>
        <w:tab/>
        <w:t xml:space="preserve"> </w:t>
      </w:r>
      <w:r w:rsidRPr="0064434B">
        <w:rPr>
          <w:rFonts w:ascii="Times New Roman" w:eastAsia="Times New Roman" w:hAnsi="Times New Roman" w:cs="Times New Roman"/>
          <w:color w:val="000000"/>
          <w:sz w:val="24"/>
          <w:szCs w:val="24"/>
          <w:lang w:eastAsia="hr-HR"/>
        </w:rPr>
        <w:tab/>
        <w:t xml:space="preserve">dr.sc. Dragan </w:t>
      </w:r>
      <w:proofErr w:type="spellStart"/>
      <w:r w:rsidRPr="0064434B">
        <w:rPr>
          <w:rFonts w:ascii="Times New Roman" w:eastAsia="Times New Roman" w:hAnsi="Times New Roman" w:cs="Times New Roman"/>
          <w:color w:val="000000"/>
          <w:sz w:val="24"/>
          <w:szCs w:val="24"/>
          <w:lang w:eastAsia="hr-HR"/>
        </w:rPr>
        <w:t>Zlatović</w:t>
      </w:r>
      <w:r w:rsidR="00E536AD">
        <w:rPr>
          <w:rFonts w:ascii="Times New Roman" w:eastAsia="Times New Roman" w:hAnsi="Times New Roman" w:cs="Times New Roman"/>
          <w:color w:val="000000"/>
          <w:sz w:val="24"/>
          <w:szCs w:val="24"/>
          <w:lang w:eastAsia="hr-HR"/>
        </w:rPr>
        <w:t>,v.r</w:t>
      </w:r>
      <w:proofErr w:type="spellEnd"/>
      <w:r w:rsidR="00E536AD">
        <w:rPr>
          <w:rFonts w:ascii="Times New Roman" w:eastAsia="Times New Roman" w:hAnsi="Times New Roman" w:cs="Times New Roman"/>
          <w:color w:val="000000"/>
          <w:sz w:val="24"/>
          <w:szCs w:val="24"/>
          <w:lang w:eastAsia="hr-HR"/>
        </w:rPr>
        <w:t>.</w:t>
      </w:r>
    </w:p>
    <w:p w14:paraId="39FFC7CF" w14:textId="77777777" w:rsidR="00CC7677" w:rsidRPr="00CC7677" w:rsidRDefault="00CC7677" w:rsidP="00CC7677">
      <w:pPr>
        <w:spacing w:after="0" w:line="240" w:lineRule="auto"/>
        <w:jc w:val="both"/>
        <w:rPr>
          <w:rFonts w:ascii="Times New Roman" w:eastAsia="Calibri" w:hAnsi="Times New Roman" w:cs="Times New Roman"/>
          <w:sz w:val="24"/>
          <w:szCs w:val="24"/>
        </w:rPr>
      </w:pPr>
    </w:p>
    <w:p w14:paraId="24A12AF0" w14:textId="77777777" w:rsidR="005453A2" w:rsidRDefault="005453A2" w:rsidP="00737172">
      <w:pPr>
        <w:spacing w:after="0" w:line="276" w:lineRule="auto"/>
        <w:rPr>
          <w:rFonts w:ascii="Times New Roman" w:eastAsia="Calibri" w:hAnsi="Times New Roman" w:cs="Times New Roman"/>
          <w:b/>
          <w:sz w:val="24"/>
          <w:szCs w:val="24"/>
        </w:rPr>
      </w:pPr>
    </w:p>
    <w:p w14:paraId="55F911C0" w14:textId="77777777" w:rsidR="00CC7677" w:rsidRDefault="00CC7677" w:rsidP="00737172">
      <w:pPr>
        <w:spacing w:after="0" w:line="276" w:lineRule="auto"/>
        <w:rPr>
          <w:rFonts w:ascii="Times New Roman" w:eastAsia="Calibri" w:hAnsi="Times New Roman" w:cs="Times New Roman"/>
          <w:b/>
          <w:sz w:val="24"/>
          <w:szCs w:val="24"/>
        </w:rPr>
      </w:pPr>
    </w:p>
    <w:p w14:paraId="4F2AE76A" w14:textId="77777777" w:rsidR="00CC7677" w:rsidRDefault="00CC7677" w:rsidP="00737172">
      <w:pPr>
        <w:spacing w:after="0" w:line="276" w:lineRule="auto"/>
        <w:rPr>
          <w:rFonts w:ascii="Times New Roman" w:eastAsia="Calibri" w:hAnsi="Times New Roman" w:cs="Times New Roman"/>
          <w:b/>
          <w:sz w:val="24"/>
          <w:szCs w:val="24"/>
        </w:rPr>
      </w:pPr>
    </w:p>
    <w:p w14:paraId="3BFCA03B" w14:textId="77777777" w:rsidR="00CC7677" w:rsidRPr="005B5E19" w:rsidRDefault="00CC7677" w:rsidP="00737172">
      <w:pPr>
        <w:spacing w:after="0" w:line="276" w:lineRule="auto"/>
        <w:rPr>
          <w:rFonts w:ascii="Times New Roman" w:eastAsia="Calibri" w:hAnsi="Times New Roman" w:cs="Times New Roman"/>
          <w:b/>
          <w:sz w:val="24"/>
          <w:szCs w:val="24"/>
        </w:rPr>
      </w:pPr>
    </w:p>
    <w:p w14:paraId="659BBF4A" w14:textId="101DFA08" w:rsidR="001B022C" w:rsidRPr="0064434B" w:rsidRDefault="001B022C" w:rsidP="00545239">
      <w:pPr>
        <w:spacing w:after="0" w:line="276" w:lineRule="auto"/>
        <w:jc w:val="center"/>
        <w:rPr>
          <w:rFonts w:ascii="Times New Roman" w:eastAsia="Calibri" w:hAnsi="Times New Roman" w:cs="Times New Roman"/>
          <w:b/>
          <w:sz w:val="28"/>
          <w:szCs w:val="28"/>
        </w:rPr>
      </w:pPr>
      <w:r w:rsidRPr="0064434B">
        <w:rPr>
          <w:rFonts w:ascii="Times New Roman" w:eastAsia="Calibri" w:hAnsi="Times New Roman" w:cs="Times New Roman"/>
          <w:b/>
          <w:sz w:val="28"/>
          <w:szCs w:val="28"/>
        </w:rPr>
        <w:lastRenderedPageBreak/>
        <w:t xml:space="preserve">PLAN SUKCESIVNOG POKRIĆA MANJKA </w:t>
      </w:r>
      <w:r w:rsidR="00DD640C" w:rsidRPr="0064434B">
        <w:rPr>
          <w:rFonts w:ascii="Times New Roman" w:eastAsia="Calibri" w:hAnsi="Times New Roman" w:cs="Times New Roman"/>
          <w:b/>
          <w:sz w:val="28"/>
          <w:szCs w:val="28"/>
        </w:rPr>
        <w:t xml:space="preserve">IZ </w:t>
      </w:r>
      <w:r w:rsidRPr="0064434B">
        <w:rPr>
          <w:rFonts w:ascii="Times New Roman" w:eastAsia="Calibri" w:hAnsi="Times New Roman" w:cs="Times New Roman"/>
          <w:b/>
          <w:sz w:val="28"/>
          <w:szCs w:val="28"/>
        </w:rPr>
        <w:t>PRETHODNIH</w:t>
      </w:r>
      <w:r w:rsidR="001B1A6A" w:rsidRPr="0064434B">
        <w:rPr>
          <w:rFonts w:ascii="Times New Roman" w:eastAsia="Calibri" w:hAnsi="Times New Roman" w:cs="Times New Roman"/>
          <w:b/>
          <w:sz w:val="28"/>
          <w:szCs w:val="28"/>
        </w:rPr>
        <w:t xml:space="preserve"> </w:t>
      </w:r>
      <w:r w:rsidR="00545239" w:rsidRPr="0064434B">
        <w:rPr>
          <w:rFonts w:ascii="Times New Roman" w:eastAsia="Calibri" w:hAnsi="Times New Roman" w:cs="Times New Roman"/>
          <w:b/>
          <w:sz w:val="28"/>
          <w:szCs w:val="28"/>
        </w:rPr>
        <w:t>GODINA</w:t>
      </w:r>
      <w:r w:rsidR="0009558B" w:rsidRPr="0064434B">
        <w:rPr>
          <w:rFonts w:ascii="Times New Roman" w:eastAsia="Calibri" w:hAnsi="Times New Roman" w:cs="Times New Roman"/>
          <w:b/>
          <w:sz w:val="28"/>
          <w:szCs w:val="28"/>
        </w:rPr>
        <w:t xml:space="preserve"> </w:t>
      </w:r>
      <w:r w:rsidRPr="0064434B">
        <w:rPr>
          <w:rFonts w:ascii="Times New Roman" w:eastAsia="Calibri" w:hAnsi="Times New Roman" w:cs="Times New Roman"/>
          <w:b/>
          <w:sz w:val="28"/>
          <w:szCs w:val="28"/>
        </w:rPr>
        <w:t>GRADA ŠIBENIKA</w:t>
      </w:r>
      <w:r w:rsidR="00545239" w:rsidRPr="0064434B">
        <w:rPr>
          <w:rFonts w:ascii="Times New Roman" w:eastAsia="Calibri" w:hAnsi="Times New Roman" w:cs="Times New Roman"/>
          <w:b/>
          <w:sz w:val="28"/>
          <w:szCs w:val="28"/>
        </w:rPr>
        <w:t xml:space="preserve"> ZA RAZDOBLJE 202</w:t>
      </w:r>
      <w:r w:rsidR="00944EC8" w:rsidRPr="0064434B">
        <w:rPr>
          <w:rFonts w:ascii="Times New Roman" w:eastAsia="Calibri" w:hAnsi="Times New Roman" w:cs="Times New Roman"/>
          <w:b/>
          <w:sz w:val="28"/>
          <w:szCs w:val="28"/>
        </w:rPr>
        <w:t>2</w:t>
      </w:r>
      <w:r w:rsidR="00545239" w:rsidRPr="0064434B">
        <w:rPr>
          <w:rFonts w:ascii="Times New Roman" w:eastAsia="Calibri" w:hAnsi="Times New Roman" w:cs="Times New Roman"/>
          <w:b/>
          <w:sz w:val="28"/>
          <w:szCs w:val="28"/>
        </w:rPr>
        <w:t>. – 202</w:t>
      </w:r>
      <w:r w:rsidR="00944EC8" w:rsidRPr="0064434B">
        <w:rPr>
          <w:rFonts w:ascii="Times New Roman" w:eastAsia="Calibri" w:hAnsi="Times New Roman" w:cs="Times New Roman"/>
          <w:b/>
          <w:sz w:val="28"/>
          <w:szCs w:val="28"/>
        </w:rPr>
        <w:t>4</w:t>
      </w:r>
      <w:r w:rsidR="00545239" w:rsidRPr="0064434B">
        <w:rPr>
          <w:rFonts w:ascii="Times New Roman" w:eastAsia="Calibri" w:hAnsi="Times New Roman" w:cs="Times New Roman"/>
          <w:b/>
          <w:sz w:val="28"/>
          <w:szCs w:val="28"/>
        </w:rPr>
        <w:t>. GODINE</w:t>
      </w:r>
    </w:p>
    <w:p w14:paraId="23065B24" w14:textId="77777777" w:rsidR="00D40601" w:rsidRPr="0064434B" w:rsidRDefault="00D40601" w:rsidP="00545239">
      <w:pPr>
        <w:spacing w:after="0" w:line="276" w:lineRule="auto"/>
        <w:jc w:val="center"/>
        <w:rPr>
          <w:rFonts w:ascii="Times New Roman" w:eastAsia="Calibri" w:hAnsi="Times New Roman" w:cs="Times New Roman"/>
          <w:b/>
          <w:sz w:val="28"/>
          <w:szCs w:val="28"/>
        </w:rPr>
      </w:pPr>
    </w:p>
    <w:p w14:paraId="45E34513" w14:textId="77777777" w:rsidR="001B022C" w:rsidRPr="0064434B" w:rsidRDefault="001B022C" w:rsidP="00DA2F15">
      <w:pPr>
        <w:spacing w:after="0" w:line="276" w:lineRule="auto"/>
        <w:jc w:val="center"/>
        <w:rPr>
          <w:rFonts w:ascii="Times New Roman" w:eastAsia="Calibri" w:hAnsi="Times New Roman" w:cs="Times New Roman"/>
          <w:sz w:val="24"/>
          <w:szCs w:val="24"/>
        </w:rPr>
      </w:pPr>
    </w:p>
    <w:p w14:paraId="3ADDD14E" w14:textId="77777777" w:rsidR="001B022C" w:rsidRPr="0064434B" w:rsidRDefault="001B022C" w:rsidP="004F455C">
      <w:pPr>
        <w:pStyle w:val="Odlomakpopisa"/>
        <w:numPr>
          <w:ilvl w:val="0"/>
          <w:numId w:val="4"/>
        </w:numPr>
        <w:spacing w:after="0" w:line="276" w:lineRule="auto"/>
        <w:jc w:val="both"/>
        <w:rPr>
          <w:rFonts w:ascii="Times New Roman" w:eastAsia="Calibri" w:hAnsi="Times New Roman" w:cs="Times New Roman"/>
          <w:b/>
          <w:bCs/>
          <w:sz w:val="24"/>
          <w:szCs w:val="24"/>
        </w:rPr>
      </w:pPr>
      <w:r w:rsidRPr="0064434B">
        <w:rPr>
          <w:rFonts w:ascii="Times New Roman" w:eastAsia="Calibri" w:hAnsi="Times New Roman" w:cs="Times New Roman"/>
          <w:b/>
          <w:bCs/>
          <w:sz w:val="24"/>
          <w:szCs w:val="24"/>
        </w:rPr>
        <w:t>UVOD</w:t>
      </w:r>
    </w:p>
    <w:p w14:paraId="6AB36A49" w14:textId="77777777" w:rsidR="005453A2" w:rsidRPr="0064434B" w:rsidRDefault="005453A2" w:rsidP="00913585">
      <w:pPr>
        <w:spacing w:after="0" w:line="276" w:lineRule="auto"/>
        <w:jc w:val="both"/>
        <w:rPr>
          <w:rFonts w:ascii="Times New Roman" w:eastAsia="Calibri" w:hAnsi="Times New Roman" w:cs="Times New Roman"/>
          <w:color w:val="FF0000"/>
          <w:sz w:val="24"/>
          <w:szCs w:val="24"/>
        </w:rPr>
      </w:pPr>
    </w:p>
    <w:p w14:paraId="00016145" w14:textId="7E18CF3A" w:rsidR="006A5F46" w:rsidRPr="0044579C" w:rsidRDefault="006A5F46" w:rsidP="00815608">
      <w:pPr>
        <w:spacing w:after="0" w:line="276"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U skladu s Uputama za izradu proračuna Jedinica lokalne i područne (regionalne) samouprave za razdoblje 20</w:t>
      </w:r>
      <w:r w:rsidR="00006033" w:rsidRPr="0064434B">
        <w:rPr>
          <w:rFonts w:ascii="Times New Roman" w:eastAsia="Calibri" w:hAnsi="Times New Roman" w:cs="Times New Roman"/>
          <w:sz w:val="24"/>
          <w:szCs w:val="24"/>
        </w:rPr>
        <w:t>18</w:t>
      </w:r>
      <w:r w:rsidRPr="0064434B">
        <w:rPr>
          <w:rFonts w:ascii="Times New Roman" w:eastAsia="Calibri" w:hAnsi="Times New Roman" w:cs="Times New Roman"/>
          <w:sz w:val="24"/>
          <w:szCs w:val="24"/>
        </w:rPr>
        <w:t>. – 202</w:t>
      </w:r>
      <w:r w:rsidR="00C07BFC" w:rsidRPr="0064434B">
        <w:rPr>
          <w:rFonts w:ascii="Times New Roman" w:eastAsia="Calibri" w:hAnsi="Times New Roman" w:cs="Times New Roman"/>
          <w:sz w:val="24"/>
          <w:szCs w:val="24"/>
        </w:rPr>
        <w:t>0</w:t>
      </w:r>
      <w:r w:rsidRPr="0064434B">
        <w:rPr>
          <w:rFonts w:ascii="Times New Roman" w:eastAsia="Calibri" w:hAnsi="Times New Roman" w:cs="Times New Roman"/>
          <w:sz w:val="24"/>
          <w:szCs w:val="24"/>
        </w:rPr>
        <w:t>., izrađena je analiza financijskog stanja Grada Šibenika radi što kvalitetnije procjene ukupnog rezultata za 20</w:t>
      </w:r>
      <w:r w:rsidR="00262774" w:rsidRPr="0064434B">
        <w:rPr>
          <w:rFonts w:ascii="Times New Roman" w:eastAsia="Calibri" w:hAnsi="Times New Roman" w:cs="Times New Roman"/>
          <w:sz w:val="24"/>
          <w:szCs w:val="24"/>
        </w:rPr>
        <w:t>2</w:t>
      </w:r>
      <w:r w:rsidR="00944EC8" w:rsidRPr="0064434B">
        <w:rPr>
          <w:rFonts w:ascii="Times New Roman" w:eastAsia="Calibri" w:hAnsi="Times New Roman" w:cs="Times New Roman"/>
          <w:sz w:val="24"/>
          <w:szCs w:val="24"/>
        </w:rPr>
        <w:t>1</w:t>
      </w:r>
      <w:r w:rsidRPr="0064434B">
        <w:rPr>
          <w:rFonts w:ascii="Times New Roman" w:eastAsia="Calibri" w:hAnsi="Times New Roman" w:cs="Times New Roman"/>
          <w:sz w:val="24"/>
          <w:szCs w:val="24"/>
        </w:rPr>
        <w:t>. godinu te izrade plana pokrića</w:t>
      </w:r>
      <w:r w:rsidR="00EF0E16" w:rsidRPr="0064434B">
        <w:rPr>
          <w:rFonts w:ascii="Times New Roman" w:eastAsia="Calibri" w:hAnsi="Times New Roman" w:cs="Times New Roman"/>
          <w:sz w:val="24"/>
          <w:szCs w:val="24"/>
        </w:rPr>
        <w:t xml:space="preserve"> konsolidiranog </w:t>
      </w:r>
      <w:r w:rsidRPr="0064434B">
        <w:rPr>
          <w:rFonts w:ascii="Times New Roman" w:eastAsia="Calibri" w:hAnsi="Times New Roman" w:cs="Times New Roman"/>
          <w:sz w:val="24"/>
          <w:szCs w:val="24"/>
        </w:rPr>
        <w:t>manjka utvrđenog na dan 31.12.20</w:t>
      </w:r>
      <w:r w:rsidR="00944EC8" w:rsidRPr="0064434B">
        <w:rPr>
          <w:rFonts w:ascii="Times New Roman" w:eastAsia="Calibri" w:hAnsi="Times New Roman" w:cs="Times New Roman"/>
          <w:sz w:val="24"/>
          <w:szCs w:val="24"/>
        </w:rPr>
        <w:t>20</w:t>
      </w:r>
      <w:r w:rsidRPr="0064434B">
        <w:rPr>
          <w:rFonts w:ascii="Times New Roman" w:eastAsia="Calibri" w:hAnsi="Times New Roman" w:cs="Times New Roman"/>
          <w:sz w:val="24"/>
          <w:szCs w:val="24"/>
        </w:rPr>
        <w:t>. godine. Na temelju sagledanih pokazatelja sastavljen je prijedlog mjera za pokriće manjka i akcijski plan za njihovu provedbu.</w:t>
      </w:r>
      <w:r w:rsidRPr="004975AB">
        <w:rPr>
          <w:rFonts w:ascii="Times New Roman" w:eastAsia="Calibri" w:hAnsi="Times New Roman" w:cs="Times New Roman"/>
          <w:sz w:val="24"/>
          <w:szCs w:val="24"/>
        </w:rPr>
        <w:t xml:space="preserve"> </w:t>
      </w:r>
    </w:p>
    <w:p w14:paraId="4FFD3303" w14:textId="77777777" w:rsidR="0081171A" w:rsidRDefault="0081171A" w:rsidP="000F7596">
      <w:pPr>
        <w:spacing w:after="0" w:line="276" w:lineRule="auto"/>
        <w:jc w:val="both"/>
        <w:rPr>
          <w:rFonts w:ascii="Times New Roman" w:eastAsia="Calibri" w:hAnsi="Times New Roman" w:cs="Times New Roman"/>
          <w:sz w:val="24"/>
          <w:szCs w:val="24"/>
        </w:rPr>
      </w:pPr>
    </w:p>
    <w:p w14:paraId="3F9AD49B" w14:textId="77777777" w:rsidR="005E72AC" w:rsidRPr="0044579C" w:rsidRDefault="005E72AC" w:rsidP="000F7596">
      <w:pPr>
        <w:spacing w:after="0" w:line="276" w:lineRule="auto"/>
        <w:jc w:val="both"/>
        <w:rPr>
          <w:rFonts w:ascii="Times New Roman" w:eastAsia="Calibri" w:hAnsi="Times New Roman" w:cs="Times New Roman"/>
          <w:sz w:val="24"/>
          <w:szCs w:val="24"/>
        </w:rPr>
      </w:pPr>
    </w:p>
    <w:p w14:paraId="31DB0FD5" w14:textId="77777777" w:rsidR="00F10712" w:rsidRPr="0044579C" w:rsidRDefault="005715E5" w:rsidP="00F10712">
      <w:pPr>
        <w:pStyle w:val="Odlomakpopisa"/>
        <w:numPr>
          <w:ilvl w:val="0"/>
          <w:numId w:val="4"/>
        </w:num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ANALIZA I OCJENA POSTOJEĆEG FINANCIJSKOG STANJA</w:t>
      </w:r>
    </w:p>
    <w:p w14:paraId="3BFB29D5" w14:textId="77777777" w:rsidR="00F10712" w:rsidRDefault="00F10712" w:rsidP="00F10712">
      <w:pPr>
        <w:pStyle w:val="Odlomakpopisa"/>
        <w:spacing w:after="0" w:line="276" w:lineRule="auto"/>
        <w:jc w:val="both"/>
        <w:rPr>
          <w:rFonts w:ascii="Times New Roman" w:eastAsia="Calibri" w:hAnsi="Times New Roman" w:cs="Times New Roman"/>
          <w:b/>
          <w:bCs/>
          <w:sz w:val="24"/>
          <w:szCs w:val="24"/>
        </w:rPr>
      </w:pPr>
    </w:p>
    <w:p w14:paraId="2D80A6D9" w14:textId="52076506" w:rsidR="008F54DE" w:rsidRPr="0064434B" w:rsidRDefault="008F54DE" w:rsidP="00815608">
      <w:pPr>
        <w:spacing w:after="0" w:line="276"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U analizi financijskog stanja korišteni su podaci iz financijskih izvještaja razine 22</w:t>
      </w:r>
      <w:r w:rsidR="00841ABD" w:rsidRPr="0064434B">
        <w:rPr>
          <w:rFonts w:ascii="Times New Roman" w:eastAsia="Calibri" w:hAnsi="Times New Roman" w:cs="Times New Roman"/>
          <w:sz w:val="24"/>
          <w:szCs w:val="24"/>
        </w:rPr>
        <w:t xml:space="preserve"> (Grad Šibenik)</w:t>
      </w:r>
      <w:r w:rsidRPr="0064434B">
        <w:rPr>
          <w:rFonts w:ascii="Times New Roman" w:eastAsia="Calibri" w:hAnsi="Times New Roman" w:cs="Times New Roman"/>
          <w:sz w:val="24"/>
          <w:szCs w:val="24"/>
        </w:rPr>
        <w:t xml:space="preserve"> iz </w:t>
      </w:r>
      <w:r w:rsidR="007C5478" w:rsidRPr="0064434B">
        <w:rPr>
          <w:rFonts w:ascii="Times New Roman" w:eastAsia="Calibri" w:hAnsi="Times New Roman" w:cs="Times New Roman"/>
          <w:sz w:val="24"/>
          <w:szCs w:val="24"/>
        </w:rPr>
        <w:t>2020</w:t>
      </w:r>
      <w:r w:rsidRPr="0064434B">
        <w:rPr>
          <w:rFonts w:ascii="Times New Roman" w:eastAsia="Calibri" w:hAnsi="Times New Roman" w:cs="Times New Roman"/>
          <w:sz w:val="24"/>
          <w:szCs w:val="24"/>
        </w:rPr>
        <w:t>. godine te razine 23 iz 20</w:t>
      </w:r>
      <w:r w:rsidR="007C5478" w:rsidRPr="0064434B">
        <w:rPr>
          <w:rFonts w:ascii="Times New Roman" w:eastAsia="Calibri" w:hAnsi="Times New Roman" w:cs="Times New Roman"/>
          <w:sz w:val="24"/>
          <w:szCs w:val="24"/>
        </w:rPr>
        <w:t>20</w:t>
      </w:r>
      <w:r w:rsidRPr="0064434B">
        <w:rPr>
          <w:rFonts w:ascii="Times New Roman" w:eastAsia="Calibri" w:hAnsi="Times New Roman" w:cs="Times New Roman"/>
          <w:sz w:val="24"/>
          <w:szCs w:val="24"/>
        </w:rPr>
        <w:t xml:space="preserve">. godine u dijelu koji se odnosi na pokriće iznosa prenesenog </w:t>
      </w:r>
      <w:r w:rsidR="007C5478" w:rsidRPr="0064434B">
        <w:rPr>
          <w:rFonts w:ascii="Times New Roman" w:eastAsia="Calibri" w:hAnsi="Times New Roman" w:cs="Times New Roman"/>
          <w:sz w:val="24"/>
          <w:szCs w:val="24"/>
        </w:rPr>
        <w:t xml:space="preserve">konsolidiranog </w:t>
      </w:r>
      <w:r w:rsidRPr="0064434B">
        <w:rPr>
          <w:rFonts w:ascii="Times New Roman" w:eastAsia="Calibri" w:hAnsi="Times New Roman" w:cs="Times New Roman"/>
          <w:sz w:val="24"/>
          <w:szCs w:val="24"/>
        </w:rPr>
        <w:t>manjka.</w:t>
      </w:r>
    </w:p>
    <w:p w14:paraId="54AC409D" w14:textId="0F58AFDD" w:rsidR="00496AD0" w:rsidRPr="0064434B" w:rsidRDefault="00EF0E16" w:rsidP="0064434B">
      <w:pPr>
        <w:pStyle w:val="Tijeloteksta3"/>
        <w:spacing w:line="276" w:lineRule="auto"/>
        <w:ind w:firstLine="720"/>
        <w:jc w:val="both"/>
        <w:rPr>
          <w:rFonts w:eastAsia="Calibri"/>
          <w:sz w:val="24"/>
          <w:szCs w:val="24"/>
          <w:lang w:val="hr-HR"/>
        </w:rPr>
      </w:pPr>
      <w:r w:rsidRPr="0064434B">
        <w:rPr>
          <w:rFonts w:eastAsia="Calibri"/>
          <w:sz w:val="24"/>
          <w:szCs w:val="24"/>
          <w:lang w:val="hr-HR"/>
        </w:rPr>
        <w:t>U</w:t>
      </w:r>
      <w:r w:rsidR="0034495C" w:rsidRPr="0064434B">
        <w:rPr>
          <w:rFonts w:eastAsia="Calibri"/>
          <w:sz w:val="24"/>
          <w:szCs w:val="24"/>
          <w:lang w:val="hr-HR"/>
        </w:rPr>
        <w:t xml:space="preserve"> financijski</w:t>
      </w:r>
      <w:r w:rsidRPr="0064434B">
        <w:rPr>
          <w:rFonts w:eastAsia="Calibri"/>
          <w:sz w:val="24"/>
          <w:szCs w:val="24"/>
          <w:lang w:val="hr-HR"/>
        </w:rPr>
        <w:t>m</w:t>
      </w:r>
      <w:r w:rsidR="0034495C" w:rsidRPr="0064434B">
        <w:rPr>
          <w:rFonts w:eastAsia="Calibri"/>
          <w:sz w:val="24"/>
          <w:szCs w:val="24"/>
          <w:lang w:val="hr-HR"/>
        </w:rPr>
        <w:t xml:space="preserve"> izvještaj</w:t>
      </w:r>
      <w:r w:rsidRPr="0064434B">
        <w:rPr>
          <w:rFonts w:eastAsia="Calibri"/>
          <w:sz w:val="24"/>
          <w:szCs w:val="24"/>
          <w:lang w:val="hr-HR"/>
        </w:rPr>
        <w:t>ima</w:t>
      </w:r>
      <w:r w:rsidR="0034495C" w:rsidRPr="0064434B">
        <w:rPr>
          <w:rFonts w:eastAsia="Calibri"/>
          <w:sz w:val="24"/>
          <w:szCs w:val="24"/>
          <w:lang w:val="hr-HR"/>
        </w:rPr>
        <w:t xml:space="preserve"> razine 22 (Grad Šibenik) utvrđeno je da je na dan 31.12.2020. godine manjak prihoda i primitaka za pokriće u sljedećem razdoblju iznosio </w:t>
      </w:r>
      <w:r w:rsidRPr="0064434B">
        <w:rPr>
          <w:rFonts w:eastAsia="Calibri"/>
          <w:sz w:val="24"/>
          <w:szCs w:val="24"/>
          <w:lang w:val="hr-HR"/>
        </w:rPr>
        <w:t xml:space="preserve">47.664.762 </w:t>
      </w:r>
      <w:r w:rsidR="0034495C" w:rsidRPr="0064434B">
        <w:rPr>
          <w:rFonts w:eastAsia="Calibri"/>
          <w:sz w:val="24"/>
          <w:szCs w:val="24"/>
          <w:lang w:val="hr-HR"/>
        </w:rPr>
        <w:t>kn. Međutim, kako je kod sukcesivnog planiranja manjka kroz trogodišnje razdoblje potrebno uključiti konsolidirani rezultat poslovanja koji uključuje i sve proračunske korisnike (financijski izvještaji razine 23)</w:t>
      </w:r>
      <w:r w:rsidR="008A6521">
        <w:rPr>
          <w:rFonts w:eastAsia="Calibri"/>
          <w:sz w:val="24"/>
          <w:szCs w:val="24"/>
          <w:lang w:val="hr-HR"/>
        </w:rPr>
        <w:t>,</w:t>
      </w:r>
      <w:r w:rsidR="0034495C" w:rsidRPr="0064434B">
        <w:rPr>
          <w:rFonts w:eastAsia="Calibri"/>
          <w:sz w:val="24"/>
          <w:szCs w:val="24"/>
          <w:lang w:val="hr-HR"/>
        </w:rPr>
        <w:t xml:space="preserve"> tako se uzima podatak iskazan u obrascu PR-RAS razine 23, a koji je na dan 31.12.2020. godine  iznosio 5</w:t>
      </w:r>
      <w:r w:rsidRPr="0064434B">
        <w:rPr>
          <w:rFonts w:eastAsia="Calibri"/>
          <w:sz w:val="24"/>
          <w:szCs w:val="24"/>
          <w:lang w:val="hr-HR"/>
        </w:rPr>
        <w:t>1</w:t>
      </w:r>
      <w:r w:rsidR="0034495C" w:rsidRPr="0064434B">
        <w:rPr>
          <w:rFonts w:eastAsia="Calibri"/>
          <w:sz w:val="24"/>
          <w:szCs w:val="24"/>
          <w:lang w:val="hr-HR"/>
        </w:rPr>
        <w:t>.071.403 kn.</w:t>
      </w:r>
    </w:p>
    <w:p w14:paraId="4B98E09D" w14:textId="3C5469F8" w:rsidR="000F6A4A" w:rsidRPr="0064434B" w:rsidRDefault="00496AD0" w:rsidP="0064434B">
      <w:pPr>
        <w:pStyle w:val="Bezproreda"/>
        <w:spacing w:line="276" w:lineRule="auto"/>
        <w:ind w:firstLine="708"/>
        <w:jc w:val="both"/>
        <w:rPr>
          <w:rFonts w:ascii="Times New Roman" w:eastAsia="Calibri" w:hAnsi="Times New Roman" w:cs="Times New Roman"/>
          <w:sz w:val="24"/>
          <w:szCs w:val="24"/>
        </w:rPr>
      </w:pPr>
      <w:r w:rsidRPr="0064434B">
        <w:rPr>
          <w:rFonts w:ascii="Times New Roman" w:eastAsia="Calibri" w:hAnsi="Times New Roman" w:cs="Times New Roman"/>
          <w:sz w:val="24"/>
          <w:szCs w:val="24"/>
        </w:rPr>
        <w:t xml:space="preserve">Preneseni manjak prihoda prvenstveno je posljedica višegodišnjih nepovoljnih gospodarskih kretanja u hrvatskom gospodarstvu, te višekratnih poreznih reformi koje su se negativno odrazile na ostvarivanje prihoda Proračuna Grada Šibenika. Također, pojava pandemije korona virusom na teritoriju Republike Hrvatske u 2020. godini se odrazila na pad gospodarske aktivnosti te su donesene mjere od strane Vlade RH i odluke koje je usvojilo Gradsko vijeće Grada Šibenika kako bi se pružila potpora gospodarstvu i građanima, što je dodatno utjecalo na smanjenje proračunskih prihoda u </w:t>
      </w:r>
      <w:r w:rsidR="00074A1A" w:rsidRPr="0064434B">
        <w:rPr>
          <w:rFonts w:ascii="Times New Roman" w:eastAsia="Calibri" w:hAnsi="Times New Roman" w:cs="Times New Roman"/>
          <w:sz w:val="24"/>
          <w:szCs w:val="24"/>
        </w:rPr>
        <w:t xml:space="preserve">toj </w:t>
      </w:r>
      <w:r w:rsidRPr="0064434B">
        <w:rPr>
          <w:rFonts w:ascii="Times New Roman" w:eastAsia="Calibri" w:hAnsi="Times New Roman" w:cs="Times New Roman"/>
          <w:sz w:val="24"/>
          <w:szCs w:val="24"/>
        </w:rPr>
        <w:t>godini.</w:t>
      </w:r>
    </w:p>
    <w:p w14:paraId="77685034" w14:textId="77777777" w:rsidR="00496AD0" w:rsidRPr="006D316D" w:rsidRDefault="00496AD0" w:rsidP="00496AD0">
      <w:pPr>
        <w:pStyle w:val="Bezproreda"/>
        <w:jc w:val="both"/>
        <w:rPr>
          <w:rFonts w:ascii="Times New Roman" w:eastAsia="Calibri" w:hAnsi="Times New Roman" w:cs="Times New Roman"/>
          <w:sz w:val="24"/>
          <w:szCs w:val="24"/>
        </w:rPr>
      </w:pPr>
    </w:p>
    <w:p w14:paraId="68EFC571" w14:textId="7894B4F3" w:rsidR="00496AD0" w:rsidRDefault="00CE05D8" w:rsidP="00815608">
      <w:pPr>
        <w:spacing w:after="0" w:line="276" w:lineRule="auto"/>
        <w:ind w:firstLine="708"/>
        <w:jc w:val="both"/>
        <w:rPr>
          <w:rFonts w:ascii="Times New Roman" w:eastAsia="Calibri" w:hAnsi="Times New Roman" w:cs="Times New Roman"/>
          <w:sz w:val="24"/>
          <w:szCs w:val="24"/>
        </w:rPr>
      </w:pPr>
      <w:r w:rsidRPr="00FF7851">
        <w:rPr>
          <w:rFonts w:ascii="Times New Roman" w:eastAsia="Calibri" w:hAnsi="Times New Roman" w:cs="Times New Roman"/>
          <w:sz w:val="24"/>
          <w:szCs w:val="24"/>
        </w:rPr>
        <w:t>U nastavku se daje kratki osvrt na najvažnije financijske pokazatelje iz 2020. godine.</w:t>
      </w:r>
    </w:p>
    <w:p w14:paraId="655D0F33" w14:textId="77777777" w:rsidR="0034495C" w:rsidRPr="0044579C" w:rsidRDefault="0034495C" w:rsidP="00496AD0">
      <w:pPr>
        <w:spacing w:after="0" w:line="276" w:lineRule="auto"/>
        <w:jc w:val="both"/>
        <w:rPr>
          <w:rFonts w:ascii="Times New Roman" w:eastAsia="Calibri" w:hAnsi="Times New Roman" w:cs="Times New Roman"/>
          <w:sz w:val="24"/>
          <w:szCs w:val="24"/>
        </w:rPr>
      </w:pPr>
    </w:p>
    <w:p w14:paraId="56B6156D" w14:textId="77777777" w:rsidR="0034495C" w:rsidRDefault="0034495C" w:rsidP="008F54DE">
      <w:pPr>
        <w:spacing w:after="0" w:line="276" w:lineRule="auto"/>
        <w:jc w:val="both"/>
        <w:rPr>
          <w:rFonts w:ascii="Times New Roman" w:eastAsia="Times New Roman" w:hAnsi="Times New Roman" w:cs="Times New Roman"/>
          <w:b/>
          <w:bCs/>
          <w:sz w:val="24"/>
          <w:szCs w:val="24"/>
        </w:rPr>
      </w:pPr>
      <w:r w:rsidRPr="00F377BF">
        <w:rPr>
          <w:rFonts w:ascii="Times New Roman" w:eastAsia="Times New Roman" w:hAnsi="Times New Roman" w:cs="Times New Roman"/>
          <w:b/>
          <w:bCs/>
          <w:sz w:val="24"/>
          <w:szCs w:val="24"/>
        </w:rPr>
        <w:t>Izvještaj o prihodima i rashodima, primicima i izdacima</w:t>
      </w:r>
    </w:p>
    <w:p w14:paraId="7A314770" w14:textId="77777777" w:rsidR="0034495C" w:rsidRDefault="0034495C" w:rsidP="008F54DE">
      <w:pPr>
        <w:spacing w:after="0" w:line="276" w:lineRule="auto"/>
        <w:jc w:val="both"/>
        <w:rPr>
          <w:rFonts w:ascii="Times New Roman" w:eastAsia="Times New Roman" w:hAnsi="Times New Roman" w:cs="Times New Roman"/>
          <w:b/>
          <w:bCs/>
          <w:sz w:val="24"/>
          <w:szCs w:val="24"/>
        </w:rPr>
      </w:pPr>
    </w:p>
    <w:p w14:paraId="20EE8D8C" w14:textId="625B13F6" w:rsidR="008037CC" w:rsidRPr="00815608" w:rsidRDefault="00D2460A" w:rsidP="00397F83">
      <w:pPr>
        <w:spacing w:after="0" w:line="276" w:lineRule="auto"/>
        <w:ind w:firstLine="708"/>
        <w:jc w:val="both"/>
        <w:rPr>
          <w:rFonts w:ascii="Times New Roman" w:eastAsia="Calibri" w:hAnsi="Times New Roman" w:cs="Times New Roman"/>
          <w:b/>
          <w:bCs/>
          <w:sz w:val="24"/>
          <w:szCs w:val="24"/>
        </w:rPr>
      </w:pPr>
      <w:r w:rsidRPr="00815608">
        <w:rPr>
          <w:rFonts w:ascii="Times New Roman" w:hAnsi="Times New Roman"/>
          <w:sz w:val="24"/>
          <w:szCs w:val="24"/>
        </w:rPr>
        <w:t>Ukupni prihodi i primici su u 2020. godini ostvareni u iznosu od 214.445.289 kn, što je za 103.959 kn više u odnosu na 2019. godinu.</w:t>
      </w:r>
      <w:r w:rsidR="00397F83" w:rsidRPr="00815608">
        <w:rPr>
          <w:rFonts w:ascii="Times New Roman" w:eastAsia="Calibri" w:hAnsi="Times New Roman" w:cs="Times New Roman"/>
          <w:b/>
          <w:bCs/>
          <w:sz w:val="24"/>
          <w:szCs w:val="24"/>
        </w:rPr>
        <w:t xml:space="preserve"> </w:t>
      </w:r>
      <w:r w:rsidR="006C7FBB" w:rsidRPr="00815608">
        <w:rPr>
          <w:rFonts w:ascii="Times New Roman" w:eastAsia="Times New Roman" w:hAnsi="Times New Roman"/>
          <w:sz w:val="24"/>
          <w:szCs w:val="20"/>
        </w:rPr>
        <w:t xml:space="preserve">Prihodi od poreza i prireza na dohodak su ostvareni za 10.424.109 kn manje u odnosu na 2019. godinu što je posljedica pada gospodarske aktivnosti uslijed pandemije korona virusom te mjera koje je Vlada RH provela kako bi se pružila potpora gospodarstvu u vidu odgode plaćanja poreza na dohodak. U skladu s tim, Ministarstvo financija je odobrilo Gradu Šibeniku kratkoročni beskamatni zajam u iznosu od 11.440.833,40 kn s rokom vraćanja </w:t>
      </w:r>
      <w:r w:rsidR="00397F83" w:rsidRPr="00815608">
        <w:rPr>
          <w:rFonts w:ascii="Times New Roman" w:eastAsia="Times New Roman" w:hAnsi="Times New Roman"/>
          <w:sz w:val="24"/>
          <w:szCs w:val="20"/>
        </w:rPr>
        <w:t>do 31.12.2021.</w:t>
      </w:r>
      <w:r w:rsidR="00FD0D80" w:rsidRPr="00815608">
        <w:rPr>
          <w:rFonts w:ascii="Times New Roman" w:eastAsia="Times New Roman" w:hAnsi="Times New Roman"/>
          <w:sz w:val="24"/>
          <w:szCs w:val="20"/>
        </w:rPr>
        <w:t xml:space="preserve"> godine </w:t>
      </w:r>
      <w:r w:rsidR="006C7FBB" w:rsidRPr="00815608">
        <w:rPr>
          <w:rFonts w:ascii="Times New Roman" w:eastAsia="Times New Roman" w:hAnsi="Times New Roman"/>
          <w:sz w:val="24"/>
          <w:szCs w:val="20"/>
        </w:rPr>
        <w:t xml:space="preserve">i to po osnovi povrata poreza i </w:t>
      </w:r>
      <w:r w:rsidR="006C7FBB" w:rsidRPr="00815608">
        <w:rPr>
          <w:rFonts w:ascii="Times New Roman" w:eastAsia="Times New Roman" w:hAnsi="Times New Roman"/>
          <w:sz w:val="24"/>
          <w:szCs w:val="20"/>
        </w:rPr>
        <w:lastRenderedPageBreak/>
        <w:t>prireza na dohodak te po osnovi odgođenog poreza i prireza na dohodak. Povrat poreza i prireza na dohodak po godišnjoj prijavi na teret zajedničkog računa te na teret računa državnog proračuna ukupno je iznosio 8.077.710,49 kn, dok je odgođeni porez i prirez na dohodak iznosio 3.363.122,91 kn. Od mjera fiskalnog izravnanja ukupno je ostvareno 5.773.272,24 kn</w:t>
      </w:r>
      <w:r w:rsidR="006C7FBB" w:rsidRPr="00815608">
        <w:rPr>
          <w:rFonts w:ascii="Times New Roman" w:hAnsi="Times New Roman"/>
          <w:sz w:val="24"/>
          <w:szCs w:val="24"/>
        </w:rPr>
        <w:t>, a od dodatnog udjela u porezu na dohodak za preuzete decentralizirane funkcije školstva i vatrogastva 3.172.090,73 kn</w:t>
      </w:r>
      <w:r w:rsidR="008A6521">
        <w:rPr>
          <w:rFonts w:ascii="Times New Roman" w:hAnsi="Times New Roman"/>
          <w:sz w:val="24"/>
          <w:szCs w:val="24"/>
        </w:rPr>
        <w:t>.</w:t>
      </w:r>
    </w:p>
    <w:p w14:paraId="5B8DFDC9" w14:textId="62ED6880" w:rsidR="002D1E2E" w:rsidRPr="00815608" w:rsidRDefault="006C7FBB" w:rsidP="00A80E5E">
      <w:pPr>
        <w:spacing w:after="0" w:line="276" w:lineRule="auto"/>
        <w:ind w:firstLine="708"/>
        <w:jc w:val="both"/>
        <w:rPr>
          <w:rFonts w:ascii="Times New Roman" w:eastAsia="Calibri" w:hAnsi="Times New Roman" w:cs="Times New Roman"/>
          <w:sz w:val="24"/>
          <w:szCs w:val="24"/>
        </w:rPr>
      </w:pPr>
      <w:r w:rsidRPr="00815608">
        <w:rPr>
          <w:rFonts w:ascii="Times New Roman" w:eastAsia="Times New Roman" w:hAnsi="Times New Roman"/>
          <w:color w:val="000000"/>
          <w:sz w:val="24"/>
          <w:szCs w:val="24"/>
        </w:rPr>
        <w:t>Kako su od 1. siječnja 2020. godine stupile na snagu izmjene poreznih zakona koje predstavljaju četvrti krug porezne reforme koja ima za cilj smanjenje ukupnog poreznog opterećenja (porezno rasterećenje plaća mladih osoba do 30 godina starosti i povećanje osnovnoga poreznog odbitka s 3.800 na 4.000 kn)</w:t>
      </w:r>
      <w:r w:rsidR="008A6521">
        <w:rPr>
          <w:rFonts w:ascii="Times New Roman" w:eastAsia="Times New Roman" w:hAnsi="Times New Roman"/>
          <w:color w:val="000000"/>
          <w:sz w:val="24"/>
          <w:szCs w:val="24"/>
        </w:rPr>
        <w:t>,</w:t>
      </w:r>
      <w:r w:rsidRPr="00815608">
        <w:rPr>
          <w:rFonts w:ascii="Times New Roman" w:eastAsia="Times New Roman" w:hAnsi="Times New Roman"/>
          <w:color w:val="000000"/>
          <w:sz w:val="24"/>
          <w:szCs w:val="24"/>
        </w:rPr>
        <w:t xml:space="preserve"> to je posljedično utjecalo na manje ostvarenje proračunskog prihoda od poreza i prireza na dohodak, ali Vlada RH je kvartalno isplaćivala kompenzacijske mjere pomoći iz državnog proračuna u visini procijenjenoga gubitka prihoda temeljem povećanja osnovnoga osobnog odbitka pri čemu je Gradu Šibeniku doznačeno 3.838.401,42 kn</w:t>
      </w:r>
      <w:r w:rsidR="00E57772" w:rsidRPr="00815608">
        <w:rPr>
          <w:rFonts w:ascii="Times New Roman" w:eastAsia="Times New Roman" w:hAnsi="Times New Roman"/>
          <w:color w:val="000000"/>
          <w:sz w:val="24"/>
          <w:szCs w:val="24"/>
        </w:rPr>
        <w:t xml:space="preserve">. </w:t>
      </w:r>
      <w:r w:rsidR="000F6A4A" w:rsidRPr="00815608">
        <w:rPr>
          <w:rFonts w:ascii="Times New Roman" w:eastAsia="Calibri" w:hAnsi="Times New Roman" w:cs="Times New Roman"/>
          <w:sz w:val="24"/>
          <w:szCs w:val="24"/>
        </w:rPr>
        <w:t>Izmjen</w:t>
      </w:r>
      <w:r w:rsidR="00E57772" w:rsidRPr="00815608">
        <w:rPr>
          <w:rFonts w:ascii="Times New Roman" w:eastAsia="Calibri" w:hAnsi="Times New Roman" w:cs="Times New Roman"/>
          <w:sz w:val="24"/>
          <w:szCs w:val="24"/>
        </w:rPr>
        <w:t xml:space="preserve">ama </w:t>
      </w:r>
      <w:r w:rsidR="000F6A4A" w:rsidRPr="00815608">
        <w:rPr>
          <w:rFonts w:ascii="Times New Roman" w:eastAsia="Calibri" w:hAnsi="Times New Roman" w:cs="Times New Roman"/>
          <w:sz w:val="24"/>
          <w:szCs w:val="24"/>
        </w:rPr>
        <w:t xml:space="preserve">Zakona o porezu na dohodak </w:t>
      </w:r>
      <w:r w:rsidR="00E57772" w:rsidRPr="00815608">
        <w:rPr>
          <w:rFonts w:ascii="Times New Roman" w:eastAsia="Calibri" w:hAnsi="Times New Roman" w:cs="Times New Roman"/>
          <w:sz w:val="24"/>
          <w:szCs w:val="24"/>
        </w:rPr>
        <w:t>također je propisano</w:t>
      </w:r>
      <w:r w:rsidR="000F6A4A" w:rsidRPr="00815608">
        <w:rPr>
          <w:rFonts w:ascii="Times New Roman" w:eastAsia="Calibri" w:hAnsi="Times New Roman" w:cs="Times New Roman"/>
          <w:sz w:val="24"/>
          <w:szCs w:val="24"/>
        </w:rPr>
        <w:t xml:space="preserve"> porezno rasterećenje rada mladih osoba i to umanjenjem obveze poreza na dohodak za 100 posto za mlade do 25</w:t>
      </w:r>
      <w:r w:rsidR="008A6521">
        <w:rPr>
          <w:rFonts w:ascii="Times New Roman" w:eastAsia="Calibri" w:hAnsi="Times New Roman" w:cs="Times New Roman"/>
          <w:sz w:val="24"/>
          <w:szCs w:val="24"/>
        </w:rPr>
        <w:t>-</w:t>
      </w:r>
      <w:r w:rsidR="000F6A4A" w:rsidRPr="00815608">
        <w:rPr>
          <w:rFonts w:ascii="Times New Roman" w:eastAsia="Calibri" w:hAnsi="Times New Roman" w:cs="Times New Roman"/>
          <w:sz w:val="24"/>
          <w:szCs w:val="24"/>
        </w:rPr>
        <w:t>te godine života, a za 50 posto za mlade od 26</w:t>
      </w:r>
      <w:r w:rsidR="008A6521">
        <w:rPr>
          <w:rFonts w:ascii="Times New Roman" w:eastAsia="Calibri" w:hAnsi="Times New Roman" w:cs="Times New Roman"/>
          <w:sz w:val="24"/>
          <w:szCs w:val="24"/>
        </w:rPr>
        <w:t>-</w:t>
      </w:r>
      <w:r w:rsidR="000F6A4A" w:rsidRPr="00815608">
        <w:rPr>
          <w:rFonts w:ascii="Times New Roman" w:eastAsia="Calibri" w:hAnsi="Times New Roman" w:cs="Times New Roman"/>
          <w:sz w:val="24"/>
          <w:szCs w:val="24"/>
        </w:rPr>
        <w:t>te do 30</w:t>
      </w:r>
      <w:r w:rsidR="008A6521">
        <w:rPr>
          <w:rFonts w:ascii="Times New Roman" w:eastAsia="Calibri" w:hAnsi="Times New Roman" w:cs="Times New Roman"/>
          <w:sz w:val="24"/>
          <w:szCs w:val="24"/>
        </w:rPr>
        <w:t>-</w:t>
      </w:r>
      <w:r w:rsidR="000F6A4A" w:rsidRPr="00815608">
        <w:rPr>
          <w:rFonts w:ascii="Times New Roman" w:eastAsia="Calibri" w:hAnsi="Times New Roman" w:cs="Times New Roman"/>
          <w:sz w:val="24"/>
          <w:szCs w:val="24"/>
        </w:rPr>
        <w:t>te godine života. Kako su sredstva vraćena godišnjim povratom u 2021. godini, to</w:t>
      </w:r>
      <w:r w:rsidR="00DE25EA" w:rsidRPr="00815608">
        <w:rPr>
          <w:rFonts w:ascii="Times New Roman" w:eastAsia="Calibri" w:hAnsi="Times New Roman" w:cs="Times New Roman"/>
          <w:sz w:val="24"/>
          <w:szCs w:val="24"/>
        </w:rPr>
        <w:t xml:space="preserve"> </w:t>
      </w:r>
      <w:r w:rsidR="000F6A4A" w:rsidRPr="00815608">
        <w:rPr>
          <w:rFonts w:ascii="Times New Roman" w:eastAsia="Calibri" w:hAnsi="Times New Roman" w:cs="Times New Roman"/>
          <w:sz w:val="24"/>
          <w:szCs w:val="24"/>
        </w:rPr>
        <w:t>predstavlja dodatno opterećenje na prihodovnoj strani Proračuna u 2021. godini</w:t>
      </w:r>
      <w:r w:rsidR="003370CC" w:rsidRPr="00815608">
        <w:rPr>
          <w:rFonts w:ascii="Times New Roman" w:eastAsia="Calibri" w:hAnsi="Times New Roman" w:cs="Times New Roman"/>
          <w:sz w:val="24"/>
          <w:szCs w:val="24"/>
        </w:rPr>
        <w:t>.</w:t>
      </w:r>
    </w:p>
    <w:p w14:paraId="42FEEE2B" w14:textId="0E1A25C7" w:rsidR="000F6A4A" w:rsidRPr="00815608" w:rsidRDefault="000F6A4A" w:rsidP="008F54DE">
      <w:pPr>
        <w:spacing w:after="0" w:line="276" w:lineRule="auto"/>
        <w:jc w:val="both"/>
        <w:rPr>
          <w:rFonts w:ascii="Times New Roman" w:eastAsia="Calibri" w:hAnsi="Times New Roman" w:cs="Times New Roman"/>
          <w:b/>
          <w:bCs/>
          <w:sz w:val="24"/>
          <w:szCs w:val="24"/>
        </w:rPr>
      </w:pPr>
    </w:p>
    <w:p w14:paraId="2265F4BC" w14:textId="1D7C5054" w:rsidR="00F212A3" w:rsidRPr="00815608" w:rsidRDefault="00F212A3" w:rsidP="008A6521">
      <w:pPr>
        <w:spacing w:after="0" w:line="276" w:lineRule="auto"/>
        <w:ind w:firstLine="708"/>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S obzirom na okolnosti vezane uz pojavu pandemije korona virusa Covid-19, Gradsko vijeće Grada Šibenika je na 19. sjednici od 30. ožujka 2020. godine donijelo odluke, a kojima su utvrđene sljedeće mjere:</w:t>
      </w:r>
    </w:p>
    <w:p w14:paraId="3C6AA378" w14:textId="77777777" w:rsidR="00F212A3" w:rsidRPr="00815608" w:rsidRDefault="00F212A3" w:rsidP="00F212A3">
      <w:pPr>
        <w:numPr>
          <w:ilvl w:val="0"/>
          <w:numId w:val="18"/>
        </w:numPr>
        <w:spacing w:after="200" w:line="276" w:lineRule="auto"/>
        <w:contextualSpacing/>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oslobađanja od plaćanja zakupnine i naknade za korištenje javne površine;</w:t>
      </w:r>
    </w:p>
    <w:p w14:paraId="620DFDE5" w14:textId="77777777" w:rsidR="00F212A3" w:rsidRPr="00815608" w:rsidRDefault="00F212A3" w:rsidP="00F212A3">
      <w:pPr>
        <w:numPr>
          <w:ilvl w:val="0"/>
          <w:numId w:val="18"/>
        </w:numPr>
        <w:spacing w:after="200" w:line="276" w:lineRule="auto"/>
        <w:contextualSpacing/>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odgoda obveze plaćanja i otpisa komunalne naknade za nekretnine koje služe u svrhu obavljanja poslovne djelatnosti za vrijeme trajanja epidemije korona virusom;</w:t>
      </w:r>
    </w:p>
    <w:p w14:paraId="4DD22916" w14:textId="3C9D116E" w:rsidR="00F212A3" w:rsidRPr="00815608" w:rsidRDefault="00F212A3" w:rsidP="00F212A3">
      <w:pPr>
        <w:numPr>
          <w:ilvl w:val="0"/>
          <w:numId w:val="18"/>
        </w:numPr>
        <w:spacing w:after="200" w:line="276" w:lineRule="auto"/>
        <w:contextualSpacing/>
        <w:jc w:val="both"/>
        <w:rPr>
          <w:rFonts w:ascii="Times New Roman" w:eastAsia="Times New Roman" w:hAnsi="Times New Roman" w:cs="Times New Roman"/>
          <w:sz w:val="24"/>
          <w:szCs w:val="24"/>
        </w:rPr>
      </w:pPr>
      <w:r w:rsidRPr="00815608">
        <w:rPr>
          <w:rFonts w:ascii="Times New Roman" w:eastAsia="Calibri" w:hAnsi="Times New Roman" w:cs="Times New Roman"/>
          <w:sz w:val="24"/>
          <w:szCs w:val="24"/>
        </w:rPr>
        <w:t>oslobođenje plaćanja participacije roditelja u cijeni boravka djece u dječjim vrtićima kojima je osnivač Grad Šibenik do ponovne mogućnosti korištenja usluga dječjih vrtića</w:t>
      </w:r>
      <w:r w:rsidRPr="00815608">
        <w:rPr>
          <w:rFonts w:ascii="Times New Roman" w:eastAsia="Times New Roman" w:hAnsi="Times New Roman" w:cs="Times New Roman"/>
          <w:sz w:val="24"/>
          <w:szCs w:val="24"/>
        </w:rPr>
        <w:t>.</w:t>
      </w:r>
    </w:p>
    <w:p w14:paraId="68B535F8" w14:textId="77777777" w:rsidR="00D703D6" w:rsidRPr="00815608" w:rsidRDefault="00D703D6" w:rsidP="00F212A3">
      <w:pPr>
        <w:tabs>
          <w:tab w:val="left" w:pos="914"/>
        </w:tabs>
        <w:spacing w:after="0" w:line="276" w:lineRule="auto"/>
        <w:jc w:val="both"/>
        <w:rPr>
          <w:rFonts w:ascii="Times New Roman" w:eastAsia="Calibri" w:hAnsi="Times New Roman" w:cs="Times New Roman"/>
          <w:sz w:val="24"/>
          <w:szCs w:val="24"/>
        </w:rPr>
      </w:pPr>
    </w:p>
    <w:p w14:paraId="2DE0F0AC" w14:textId="5C9F0E22" w:rsidR="008B204D" w:rsidRPr="00815608" w:rsidRDefault="00F212A3" w:rsidP="008B204D">
      <w:p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sz w:val="24"/>
          <w:szCs w:val="24"/>
        </w:rPr>
        <w:t xml:space="preserve">             Na temelju čl. 95. Zakona o komunalnom gospodarstvu („Narodne novine“ broj 68/18, 110/18 i 32/20) Gradsko vijeće Grada Šibenika na sjednici 30. ožujka 2020. godine donijelo je  i Odluku o dopuni Odluke o komunalnoj naknadi te Odluku o dopuni Odluke o komunalnom doprinosu sukladno kojima će se</w:t>
      </w:r>
      <w:r w:rsidR="008A6521">
        <w:rPr>
          <w:rFonts w:ascii="Times New Roman" w:eastAsia="Calibri" w:hAnsi="Times New Roman" w:cs="Times New Roman"/>
          <w:sz w:val="24"/>
          <w:szCs w:val="24"/>
        </w:rPr>
        <w:t>,</w:t>
      </w:r>
      <w:r w:rsidRPr="00815608">
        <w:rPr>
          <w:rFonts w:ascii="Times New Roman" w:eastAsia="Calibri" w:hAnsi="Times New Roman" w:cs="Times New Roman"/>
          <w:sz w:val="24"/>
          <w:szCs w:val="24"/>
        </w:rPr>
        <w:t xml:space="preserve"> u slučaju nastupanja posebnih okolnosti, dio naplaćenih sredstava komunalne naknade i komunalnog doprinosa koristiti i za druge namjene različite od namjena propisanih u Odluci o komunalnoj naknadi („Službeni glasnik Grada Šibenika“, broj 9/18 i 1/19) te Odluci o komunalnom doprinosu („Službeni glasnik Grada Šibenika“, broj 9/18)</w:t>
      </w:r>
      <w:r w:rsidR="008B204D" w:rsidRPr="00815608">
        <w:rPr>
          <w:rFonts w:ascii="Times New Roman" w:eastAsia="Calibri" w:hAnsi="Times New Roman" w:cs="Times New Roman"/>
          <w:sz w:val="24"/>
          <w:szCs w:val="24"/>
        </w:rPr>
        <w:t>.</w:t>
      </w:r>
    </w:p>
    <w:p w14:paraId="7067ADD0" w14:textId="77777777" w:rsidR="008B204D" w:rsidRPr="00815608" w:rsidRDefault="008B204D" w:rsidP="00887CC3">
      <w:pPr>
        <w:spacing w:after="0" w:line="276" w:lineRule="auto"/>
        <w:jc w:val="both"/>
        <w:rPr>
          <w:rFonts w:ascii="Times New Roman" w:eastAsia="Calibri" w:hAnsi="Times New Roman" w:cs="Times New Roman"/>
          <w:sz w:val="24"/>
          <w:szCs w:val="24"/>
        </w:rPr>
      </w:pPr>
    </w:p>
    <w:p w14:paraId="4342422B" w14:textId="65B52FC3" w:rsidR="008B204D" w:rsidRPr="00887CC3" w:rsidRDefault="00EF0E16" w:rsidP="00887CC3">
      <w:pPr>
        <w:spacing w:after="0" w:line="276" w:lineRule="auto"/>
        <w:ind w:firstLine="708"/>
        <w:jc w:val="both"/>
        <w:rPr>
          <w:rFonts w:ascii="Times New Roman" w:eastAsia="Times New Roman" w:hAnsi="Times New Roman" w:cs="Times New Roman"/>
          <w:iCs/>
          <w:sz w:val="24"/>
          <w:szCs w:val="24"/>
        </w:rPr>
      </w:pPr>
      <w:r w:rsidRPr="00815608">
        <w:rPr>
          <w:rFonts w:ascii="Times New Roman" w:eastAsia="Calibri" w:hAnsi="Times New Roman" w:cs="Times New Roman"/>
          <w:sz w:val="24"/>
          <w:szCs w:val="24"/>
        </w:rPr>
        <w:t>U okviru prihoda poslovanja</w:t>
      </w:r>
      <w:r w:rsidR="003370CC" w:rsidRPr="00815608">
        <w:rPr>
          <w:rFonts w:ascii="Times New Roman" w:eastAsia="Calibri" w:hAnsi="Times New Roman" w:cs="Times New Roman"/>
          <w:sz w:val="24"/>
          <w:szCs w:val="24"/>
        </w:rPr>
        <w:t xml:space="preserve"> značajno smanjenje u 2020. godini bilježe</w:t>
      </w:r>
      <w:r w:rsidR="00815608">
        <w:rPr>
          <w:rFonts w:ascii="Times New Roman" w:eastAsia="Calibri" w:hAnsi="Times New Roman" w:cs="Times New Roman"/>
          <w:sz w:val="24"/>
          <w:szCs w:val="24"/>
        </w:rPr>
        <w:t xml:space="preserve"> </w:t>
      </w:r>
      <w:r w:rsidR="003370CC" w:rsidRPr="00815608">
        <w:rPr>
          <w:rFonts w:ascii="Times New Roman" w:eastAsia="Calibri" w:hAnsi="Times New Roman" w:cs="Times New Roman"/>
          <w:sz w:val="24"/>
          <w:szCs w:val="24"/>
        </w:rPr>
        <w:t xml:space="preserve">prihodi od </w:t>
      </w:r>
      <w:r w:rsidR="003370CC" w:rsidRPr="00815608">
        <w:rPr>
          <w:rFonts w:ascii="Times New Roman" w:eastAsia="Times New Roman" w:hAnsi="Times New Roman" w:cs="Times New Roman"/>
          <w:iCs/>
          <w:sz w:val="24"/>
          <w:szCs w:val="24"/>
        </w:rPr>
        <w:t>poreza na promet nekretnina</w:t>
      </w:r>
      <w:r w:rsidR="002D1E2E" w:rsidRPr="00815608">
        <w:rPr>
          <w:rFonts w:ascii="Times New Roman" w:eastAsia="Times New Roman" w:hAnsi="Times New Roman" w:cs="Times New Roman"/>
          <w:iCs/>
          <w:sz w:val="24"/>
          <w:szCs w:val="24"/>
        </w:rPr>
        <w:t xml:space="preserve">, </w:t>
      </w:r>
      <w:r w:rsidR="003370CC" w:rsidRPr="00815608">
        <w:rPr>
          <w:rFonts w:ascii="Times New Roman" w:eastAsia="Times New Roman" w:hAnsi="Times New Roman" w:cs="Times New Roman"/>
          <w:iCs/>
          <w:sz w:val="24"/>
          <w:szCs w:val="24"/>
        </w:rPr>
        <w:t>poreza na potrošnju</w:t>
      </w:r>
      <w:r w:rsidR="002D1E2E" w:rsidRPr="00815608">
        <w:rPr>
          <w:rFonts w:ascii="Times New Roman" w:eastAsia="Times New Roman" w:hAnsi="Times New Roman" w:cs="Times New Roman"/>
          <w:iCs/>
          <w:sz w:val="24"/>
          <w:szCs w:val="24"/>
        </w:rPr>
        <w:t>, prihodi od zakupa i iznajmljivanja imovine, boravišne pristojbe i komunalne naknade, što je direktno posljedica vezana uz pojavu pandemije korona virus</w:t>
      </w:r>
      <w:r w:rsidR="008A6521">
        <w:rPr>
          <w:rFonts w:ascii="Times New Roman" w:eastAsia="Times New Roman" w:hAnsi="Times New Roman" w:cs="Times New Roman"/>
          <w:iCs/>
          <w:sz w:val="24"/>
          <w:szCs w:val="24"/>
        </w:rPr>
        <w:t>a</w:t>
      </w:r>
      <w:r w:rsidR="002D1E2E" w:rsidRPr="00815608">
        <w:rPr>
          <w:rFonts w:ascii="Times New Roman" w:eastAsia="Times New Roman" w:hAnsi="Times New Roman" w:cs="Times New Roman"/>
          <w:iCs/>
          <w:sz w:val="24"/>
          <w:szCs w:val="24"/>
        </w:rPr>
        <w:t>.</w:t>
      </w:r>
      <w:r w:rsidR="00887CC3">
        <w:rPr>
          <w:rFonts w:ascii="Times New Roman" w:eastAsia="Times New Roman" w:hAnsi="Times New Roman" w:cs="Times New Roman"/>
          <w:iCs/>
          <w:sz w:val="24"/>
          <w:szCs w:val="24"/>
        </w:rPr>
        <w:t xml:space="preserve"> </w:t>
      </w:r>
      <w:r w:rsidR="008B204D" w:rsidRPr="00815608">
        <w:rPr>
          <w:rFonts w:ascii="Times New Roman" w:eastAsia="Calibri" w:hAnsi="Times New Roman" w:cs="Times New Roman"/>
          <w:sz w:val="24"/>
          <w:szCs w:val="24"/>
        </w:rPr>
        <w:t>Također je u 2020. godini izm</w:t>
      </w:r>
      <w:r w:rsidR="008A6521">
        <w:rPr>
          <w:rFonts w:ascii="Times New Roman" w:eastAsia="Calibri" w:hAnsi="Times New Roman" w:cs="Times New Roman"/>
          <w:sz w:val="24"/>
          <w:szCs w:val="24"/>
        </w:rPr>
        <w:t>i</w:t>
      </w:r>
      <w:r w:rsidR="008B204D" w:rsidRPr="00815608">
        <w:rPr>
          <w:rFonts w:ascii="Times New Roman" w:eastAsia="Calibri" w:hAnsi="Times New Roman" w:cs="Times New Roman"/>
          <w:sz w:val="24"/>
          <w:szCs w:val="24"/>
        </w:rPr>
        <w:t>jenjena Odluka o porezima Grada Šibenika, u dijelu koji se odnosi na porez na potrošnju na način da je stopa smanjena s 3% na 1,5 %, a primjenjuje se od 1.</w:t>
      </w:r>
      <w:r w:rsidR="008A6521">
        <w:rPr>
          <w:rFonts w:ascii="Times New Roman" w:eastAsia="Calibri" w:hAnsi="Times New Roman" w:cs="Times New Roman"/>
          <w:sz w:val="24"/>
          <w:szCs w:val="24"/>
        </w:rPr>
        <w:t xml:space="preserve"> siječnja </w:t>
      </w:r>
      <w:r w:rsidR="008B204D" w:rsidRPr="00815608">
        <w:rPr>
          <w:rFonts w:ascii="Times New Roman" w:eastAsia="Calibri" w:hAnsi="Times New Roman" w:cs="Times New Roman"/>
          <w:sz w:val="24"/>
          <w:szCs w:val="24"/>
        </w:rPr>
        <w:t>2021.</w:t>
      </w:r>
      <w:r w:rsidR="008A6521">
        <w:rPr>
          <w:rFonts w:ascii="Times New Roman" w:eastAsia="Calibri" w:hAnsi="Times New Roman" w:cs="Times New Roman"/>
          <w:sz w:val="24"/>
          <w:szCs w:val="24"/>
        </w:rPr>
        <w:t>,</w:t>
      </w:r>
      <w:r w:rsidR="008B204D" w:rsidRPr="00815608">
        <w:rPr>
          <w:rFonts w:ascii="Times New Roman" w:eastAsia="Calibri" w:hAnsi="Times New Roman" w:cs="Times New Roman"/>
          <w:sz w:val="24"/>
          <w:szCs w:val="24"/>
        </w:rPr>
        <w:t xml:space="preserve"> što je također utjecalo na manje ostvarenje prihoda u 2021. godini.</w:t>
      </w:r>
    </w:p>
    <w:p w14:paraId="5C20DAF7" w14:textId="72F634E3" w:rsidR="003370CC" w:rsidRPr="00815608" w:rsidRDefault="00EF0E16" w:rsidP="001A7E0C">
      <w:pPr>
        <w:spacing w:after="0" w:line="276" w:lineRule="auto"/>
        <w:ind w:firstLine="708"/>
        <w:jc w:val="both"/>
        <w:rPr>
          <w:rFonts w:ascii="Times New Roman" w:eastAsia="Times New Roman" w:hAnsi="Times New Roman" w:cs="Times New Roman"/>
          <w:bCs/>
          <w:sz w:val="24"/>
          <w:szCs w:val="24"/>
        </w:rPr>
      </w:pPr>
      <w:r w:rsidRPr="00815608">
        <w:rPr>
          <w:rFonts w:ascii="Times New Roman" w:eastAsia="Times New Roman" w:hAnsi="Times New Roman" w:cs="Times New Roman"/>
          <w:iCs/>
          <w:sz w:val="24"/>
          <w:szCs w:val="24"/>
        </w:rPr>
        <w:lastRenderedPageBreak/>
        <w:t xml:space="preserve">Navedeno je dokaz </w:t>
      </w:r>
      <w:r w:rsidR="002D1E2E" w:rsidRPr="00815608">
        <w:rPr>
          <w:rFonts w:ascii="Times New Roman" w:eastAsia="Times New Roman" w:hAnsi="Times New Roman" w:cs="Times New Roman"/>
          <w:iCs/>
          <w:sz w:val="24"/>
          <w:szCs w:val="24"/>
        </w:rPr>
        <w:t xml:space="preserve">otežane </w:t>
      </w:r>
      <w:r w:rsidRPr="00815608">
        <w:rPr>
          <w:rFonts w:ascii="Times New Roman" w:eastAsia="Times New Roman" w:hAnsi="Times New Roman" w:cs="Times New Roman"/>
          <w:iCs/>
          <w:sz w:val="24"/>
          <w:szCs w:val="24"/>
        </w:rPr>
        <w:t xml:space="preserve">provedbe planiranih mjera za pokriće prenesenog manjka </w:t>
      </w:r>
      <w:r w:rsidRPr="00815608">
        <w:rPr>
          <w:rFonts w:ascii="Times New Roman" w:eastAsia="Calibri" w:hAnsi="Times New Roman" w:cs="Times New Roman"/>
          <w:sz w:val="24"/>
          <w:szCs w:val="24"/>
        </w:rPr>
        <w:t>iz prethodnih godina</w:t>
      </w:r>
      <w:r w:rsidR="00667E03" w:rsidRPr="00815608">
        <w:rPr>
          <w:rFonts w:ascii="Times New Roman" w:eastAsia="Calibri" w:hAnsi="Times New Roman" w:cs="Times New Roman"/>
          <w:sz w:val="24"/>
          <w:szCs w:val="24"/>
        </w:rPr>
        <w:t>, međutim unatoč tome Grad je uložio dodatne napore u svrhu realizacije mjera za otklanjanje uzroka nastanka negativnog poslovanja.</w:t>
      </w:r>
      <w:r w:rsidR="00F074D4" w:rsidRPr="00815608">
        <w:rPr>
          <w:rFonts w:ascii="Times New Roman" w:eastAsia="Calibri" w:hAnsi="Times New Roman" w:cs="Times New Roman"/>
          <w:b/>
          <w:bCs/>
          <w:sz w:val="24"/>
          <w:szCs w:val="24"/>
        </w:rPr>
        <w:t xml:space="preserve"> </w:t>
      </w:r>
      <w:r w:rsidRPr="00815608">
        <w:rPr>
          <w:rFonts w:ascii="Times New Roman" w:eastAsia="Calibri" w:hAnsi="Times New Roman" w:cs="Times New Roman"/>
          <w:sz w:val="24"/>
          <w:szCs w:val="24"/>
        </w:rPr>
        <w:t xml:space="preserve">Sklopljenim ugovorima o dodjeli bespovratnih sredstava osigurali su se vanjski izvori financiranja brojnih kapitalnih projekata, te se na taj način rasteretilo financiranje iz izvora Proračuna. </w:t>
      </w:r>
      <w:r w:rsidR="00F074D4" w:rsidRPr="00815608">
        <w:rPr>
          <w:rFonts w:ascii="Times New Roman" w:eastAsia="Calibri" w:hAnsi="Times New Roman" w:cs="Times New Roman"/>
          <w:sz w:val="24"/>
          <w:szCs w:val="24"/>
        </w:rPr>
        <w:t xml:space="preserve">Posljedica toga su veći prihodi od pomoći </w:t>
      </w:r>
      <w:r w:rsidR="00C059C5" w:rsidRPr="00815608">
        <w:rPr>
          <w:rFonts w:ascii="Times New Roman" w:eastAsia="Calibri" w:hAnsi="Times New Roman" w:cs="Times New Roman"/>
          <w:sz w:val="24"/>
          <w:szCs w:val="24"/>
        </w:rPr>
        <w:t xml:space="preserve">iz inozemstva i od subjekata unutar općeg proračuna i to u iznosu od 49.695.996 kn, što je za 15.168.538 kn više u odnosu na 2019. godinu. </w:t>
      </w:r>
      <w:r w:rsidR="001A7E0C" w:rsidRPr="00815608">
        <w:rPr>
          <w:rFonts w:ascii="Times New Roman" w:eastAsia="Times New Roman" w:hAnsi="Times New Roman" w:cs="Times New Roman"/>
          <w:sz w:val="24"/>
          <w:szCs w:val="24"/>
          <w:lang w:eastAsia="hr-HR"/>
        </w:rPr>
        <w:t>S</w:t>
      </w:r>
      <w:r w:rsidR="002068B7" w:rsidRPr="00815608">
        <w:rPr>
          <w:rFonts w:ascii="Times New Roman" w:eastAsia="Times New Roman" w:hAnsi="Times New Roman" w:cs="Times New Roman"/>
          <w:sz w:val="24"/>
          <w:szCs w:val="24"/>
          <w:lang w:eastAsia="hr-HR"/>
        </w:rPr>
        <w:t>ukladno</w:t>
      </w:r>
      <w:r w:rsidR="0096455C">
        <w:rPr>
          <w:rFonts w:ascii="Times New Roman" w:eastAsia="Times New Roman" w:hAnsi="Times New Roman" w:cs="Times New Roman"/>
          <w:sz w:val="24"/>
          <w:szCs w:val="24"/>
          <w:lang w:eastAsia="hr-HR"/>
        </w:rPr>
        <w:t xml:space="preserve"> sklopljenom</w:t>
      </w:r>
      <w:r w:rsidR="002068B7" w:rsidRPr="00815608">
        <w:rPr>
          <w:rFonts w:ascii="Times New Roman" w:eastAsia="Times New Roman" w:hAnsi="Times New Roman" w:cs="Times New Roman"/>
          <w:sz w:val="24"/>
          <w:szCs w:val="24"/>
          <w:lang w:eastAsia="hr-HR"/>
        </w:rPr>
        <w:t xml:space="preserve"> </w:t>
      </w:r>
      <w:r w:rsidR="002068B7" w:rsidRPr="00815608">
        <w:rPr>
          <w:rFonts w:ascii="Times New Roman" w:eastAsia="Times New Roman" w:hAnsi="Times New Roman" w:cs="Times New Roman"/>
          <w:bCs/>
          <w:sz w:val="24"/>
          <w:szCs w:val="24"/>
        </w:rPr>
        <w:t>Ugovoru o dodjeli bespovratnih sredstava ,,</w:t>
      </w:r>
      <w:proofErr w:type="spellStart"/>
      <w:r w:rsidR="002068B7" w:rsidRPr="00815608">
        <w:rPr>
          <w:rFonts w:ascii="Times New Roman" w:eastAsia="Times New Roman" w:hAnsi="Times New Roman" w:cs="Times New Roman"/>
          <w:bCs/>
          <w:sz w:val="24"/>
          <w:szCs w:val="24"/>
        </w:rPr>
        <w:t>lntegrirana</w:t>
      </w:r>
      <w:proofErr w:type="spellEnd"/>
      <w:r w:rsidR="002068B7" w:rsidRPr="00815608">
        <w:rPr>
          <w:rFonts w:ascii="Times New Roman" w:eastAsia="Times New Roman" w:hAnsi="Times New Roman" w:cs="Times New Roman"/>
          <w:bCs/>
          <w:sz w:val="24"/>
          <w:szCs w:val="24"/>
        </w:rPr>
        <w:t xml:space="preserve"> mobilnost na području grada Šibenika - povećanje broja putnika u javnom prijevozu“ i Sporazumu o partnerstvu</w:t>
      </w:r>
      <w:r w:rsidR="001A7E0C" w:rsidRPr="00815608">
        <w:rPr>
          <w:rFonts w:ascii="Times New Roman" w:eastAsia="Times New Roman" w:hAnsi="Times New Roman" w:cs="Times New Roman"/>
          <w:bCs/>
          <w:sz w:val="24"/>
          <w:szCs w:val="24"/>
        </w:rPr>
        <w:t xml:space="preserve"> </w:t>
      </w:r>
      <w:r w:rsidR="001A7E0C" w:rsidRPr="00815608">
        <w:rPr>
          <w:rFonts w:ascii="Times New Roman" w:eastAsia="Times New Roman" w:hAnsi="Times New Roman" w:cs="Times New Roman"/>
          <w:iCs/>
          <w:sz w:val="24"/>
          <w:szCs w:val="24"/>
        </w:rPr>
        <w:t>t</w:t>
      </w:r>
      <w:r w:rsidR="002068B7" w:rsidRPr="00815608">
        <w:rPr>
          <w:rFonts w:ascii="Times New Roman" w:eastAsia="Times New Roman" w:hAnsi="Times New Roman" w:cs="Times New Roman"/>
          <w:iCs/>
          <w:sz w:val="24"/>
          <w:szCs w:val="24"/>
        </w:rPr>
        <w:t>ijekom 2020. godine izvršen je otpi</w:t>
      </w:r>
      <w:r w:rsidR="001A7E0C" w:rsidRPr="00815608">
        <w:rPr>
          <w:rFonts w:ascii="Times New Roman" w:eastAsia="Times New Roman" w:hAnsi="Times New Roman" w:cs="Times New Roman"/>
          <w:iCs/>
          <w:sz w:val="24"/>
          <w:szCs w:val="24"/>
        </w:rPr>
        <w:t>s</w:t>
      </w:r>
      <w:r w:rsidR="002068B7" w:rsidRPr="00815608">
        <w:rPr>
          <w:rFonts w:ascii="Times New Roman" w:eastAsia="Times New Roman" w:hAnsi="Times New Roman" w:cs="Times New Roman"/>
          <w:iCs/>
          <w:sz w:val="24"/>
          <w:szCs w:val="24"/>
        </w:rPr>
        <w:t xml:space="preserve"> obveza</w:t>
      </w:r>
      <w:r w:rsidR="002068B7" w:rsidRPr="00815608">
        <w:rPr>
          <w:rFonts w:ascii="Times New Roman" w:eastAsia="Times New Roman" w:hAnsi="Times New Roman" w:cs="Times New Roman"/>
          <w:sz w:val="24"/>
          <w:szCs w:val="24"/>
          <w:lang w:eastAsia="hr-HR"/>
        </w:rPr>
        <w:t xml:space="preserve"> </w:t>
      </w:r>
      <w:r w:rsidR="001A7E0C" w:rsidRPr="00815608">
        <w:rPr>
          <w:rFonts w:ascii="Times New Roman" w:eastAsia="Times New Roman" w:hAnsi="Times New Roman" w:cs="Times New Roman"/>
          <w:sz w:val="24"/>
          <w:szCs w:val="24"/>
          <w:lang w:eastAsia="hr-HR"/>
        </w:rPr>
        <w:t xml:space="preserve">prema trgovačkom društvu Gradski parking d.o.o. </w:t>
      </w:r>
      <w:r w:rsidR="002068B7" w:rsidRPr="00815608">
        <w:rPr>
          <w:rFonts w:ascii="Times New Roman" w:eastAsia="Times New Roman" w:hAnsi="Times New Roman" w:cs="Times New Roman"/>
          <w:sz w:val="24"/>
          <w:szCs w:val="24"/>
          <w:lang w:eastAsia="hr-HR"/>
        </w:rPr>
        <w:t xml:space="preserve">s osnove sufinanciranja radova u </w:t>
      </w:r>
      <w:r w:rsidR="002068B7" w:rsidRPr="00815608">
        <w:rPr>
          <w:rFonts w:ascii="Times New Roman" w:eastAsia="Times New Roman" w:hAnsi="Times New Roman" w:cs="Times New Roman"/>
          <w:bCs/>
          <w:sz w:val="24"/>
          <w:szCs w:val="24"/>
        </w:rPr>
        <w:t>sklopu projekta izgradnje podzemne garaže Poljana</w:t>
      </w:r>
      <w:r w:rsidR="001A7E0C" w:rsidRPr="00815608">
        <w:rPr>
          <w:rFonts w:ascii="Times New Roman" w:eastAsia="Times New Roman" w:hAnsi="Times New Roman" w:cs="Times New Roman"/>
          <w:bCs/>
          <w:sz w:val="24"/>
          <w:szCs w:val="24"/>
        </w:rPr>
        <w:t xml:space="preserve"> u iznosu od 9.290.876,00 kn. Na taj način </w:t>
      </w:r>
    </w:p>
    <w:p w14:paraId="4432E2E5" w14:textId="40B331A3" w:rsidR="00EF0E16" w:rsidRPr="00815608" w:rsidRDefault="00EA0D39" w:rsidP="00EF0E16">
      <w:pPr>
        <w:spacing w:after="0" w:line="240" w:lineRule="auto"/>
        <w:jc w:val="both"/>
        <w:rPr>
          <w:rFonts w:ascii="Times New Roman" w:eastAsia="Times New Roman" w:hAnsi="Times New Roman" w:cs="Times New Roman"/>
          <w:bCs/>
          <w:sz w:val="24"/>
          <w:szCs w:val="24"/>
        </w:rPr>
      </w:pPr>
      <w:r w:rsidRPr="00815608">
        <w:rPr>
          <w:rFonts w:ascii="Times New Roman" w:eastAsia="Times New Roman" w:hAnsi="Times New Roman" w:cs="Times New Roman"/>
          <w:bCs/>
          <w:sz w:val="24"/>
          <w:szCs w:val="24"/>
        </w:rPr>
        <w:t xml:space="preserve">se umanjio iznos prenesenog manjka iz prethodnih godina, što je </w:t>
      </w:r>
      <w:r w:rsidR="0028453D" w:rsidRPr="00815608">
        <w:rPr>
          <w:rFonts w:ascii="Times New Roman" w:eastAsia="Times New Roman" w:hAnsi="Times New Roman" w:cs="Times New Roman"/>
          <w:bCs/>
          <w:sz w:val="24"/>
          <w:szCs w:val="24"/>
        </w:rPr>
        <w:t xml:space="preserve">imalo pozitivan financijski učinak </w:t>
      </w:r>
      <w:r w:rsidR="00815608" w:rsidRPr="00815608">
        <w:rPr>
          <w:rFonts w:ascii="Times New Roman" w:eastAsia="Times New Roman" w:hAnsi="Times New Roman" w:cs="Times New Roman"/>
          <w:bCs/>
          <w:sz w:val="24"/>
          <w:szCs w:val="24"/>
        </w:rPr>
        <w:t>na rezultat poslovanja.</w:t>
      </w:r>
      <w:r w:rsidR="0028453D" w:rsidRPr="00815608">
        <w:rPr>
          <w:rFonts w:ascii="Times New Roman" w:eastAsia="Times New Roman" w:hAnsi="Times New Roman" w:cs="Times New Roman"/>
          <w:bCs/>
          <w:sz w:val="24"/>
          <w:szCs w:val="24"/>
        </w:rPr>
        <w:t xml:space="preserve">  </w:t>
      </w:r>
    </w:p>
    <w:p w14:paraId="6886D446" w14:textId="77777777" w:rsidR="00EA0D39" w:rsidRPr="00815608" w:rsidRDefault="00EA0D39" w:rsidP="00EF0E16">
      <w:pPr>
        <w:spacing w:after="0" w:line="240" w:lineRule="auto"/>
        <w:jc w:val="both"/>
        <w:rPr>
          <w:b/>
          <w:iCs/>
          <w:szCs w:val="24"/>
        </w:rPr>
      </w:pPr>
    </w:p>
    <w:p w14:paraId="1607E59A" w14:textId="409658FA" w:rsidR="00A80E5E" w:rsidRPr="00815608" w:rsidRDefault="007469B6" w:rsidP="001A7E0C">
      <w:pPr>
        <w:spacing w:after="0" w:line="276" w:lineRule="auto"/>
        <w:ind w:firstLine="708"/>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Ukupni rashodi i izdaci su ostvareni u iznosu od 224.869.812 kn</w:t>
      </w:r>
      <w:r w:rsidR="008A6521">
        <w:rPr>
          <w:rFonts w:ascii="Times New Roman" w:eastAsia="Calibri" w:hAnsi="Times New Roman" w:cs="Times New Roman"/>
          <w:sz w:val="24"/>
          <w:szCs w:val="24"/>
        </w:rPr>
        <w:t>,</w:t>
      </w:r>
      <w:r w:rsidRPr="00815608">
        <w:rPr>
          <w:rFonts w:ascii="Times New Roman" w:eastAsia="Calibri" w:hAnsi="Times New Roman" w:cs="Times New Roman"/>
          <w:sz w:val="24"/>
          <w:szCs w:val="24"/>
        </w:rPr>
        <w:t xml:space="preserve"> što je za 2.486.973 kn manje u odnosu na 2019. godinu.</w:t>
      </w:r>
      <w:r w:rsidR="00BC4A1E" w:rsidRPr="00815608">
        <w:rPr>
          <w:rFonts w:ascii="Times New Roman" w:eastAsia="Calibri" w:hAnsi="Times New Roman" w:cs="Times New Roman"/>
          <w:sz w:val="24"/>
          <w:szCs w:val="24"/>
        </w:rPr>
        <w:t xml:space="preserve"> </w:t>
      </w:r>
      <w:r w:rsidR="00A80E5E" w:rsidRPr="00815608">
        <w:rPr>
          <w:rFonts w:ascii="Times New Roman" w:eastAsia="Calibri" w:hAnsi="Times New Roman" w:cs="Times New Roman"/>
          <w:sz w:val="24"/>
          <w:szCs w:val="24"/>
        </w:rPr>
        <w:t>Međutim, ukupni rashodi i izdaci su u 20</w:t>
      </w:r>
      <w:r w:rsidR="00BC4A1E" w:rsidRPr="00815608">
        <w:rPr>
          <w:rFonts w:ascii="Times New Roman" w:eastAsia="Calibri" w:hAnsi="Times New Roman" w:cs="Times New Roman"/>
          <w:sz w:val="24"/>
          <w:szCs w:val="24"/>
        </w:rPr>
        <w:t>20</w:t>
      </w:r>
      <w:r w:rsidR="00A80E5E" w:rsidRPr="00815608">
        <w:rPr>
          <w:rFonts w:ascii="Times New Roman" w:eastAsia="Calibri" w:hAnsi="Times New Roman" w:cs="Times New Roman"/>
          <w:sz w:val="24"/>
          <w:szCs w:val="24"/>
        </w:rPr>
        <w:t>. godini ipak bili veći za</w:t>
      </w:r>
      <w:r w:rsidR="001A7E0C" w:rsidRPr="00815608">
        <w:rPr>
          <w:rFonts w:ascii="Times New Roman" w:eastAsia="Calibri" w:hAnsi="Times New Roman" w:cs="Times New Roman"/>
          <w:sz w:val="24"/>
          <w:szCs w:val="24"/>
        </w:rPr>
        <w:t xml:space="preserve"> 10.424.523</w:t>
      </w:r>
      <w:r w:rsidR="00BC4A1E" w:rsidRPr="00815608">
        <w:rPr>
          <w:rFonts w:ascii="Times New Roman" w:eastAsia="Calibri" w:hAnsi="Times New Roman" w:cs="Times New Roman"/>
          <w:sz w:val="24"/>
          <w:szCs w:val="24"/>
        </w:rPr>
        <w:t xml:space="preserve"> </w:t>
      </w:r>
      <w:r w:rsidR="00A80E5E" w:rsidRPr="00815608">
        <w:rPr>
          <w:rFonts w:ascii="Times New Roman" w:eastAsia="Calibri" w:hAnsi="Times New Roman" w:cs="Times New Roman"/>
          <w:sz w:val="24"/>
          <w:szCs w:val="24"/>
        </w:rPr>
        <w:t xml:space="preserve">kn u odnosu na prihode i primitke, što je posljedica </w:t>
      </w:r>
      <w:proofErr w:type="spellStart"/>
      <w:r w:rsidR="00A80E5E" w:rsidRPr="00815608">
        <w:rPr>
          <w:rFonts w:ascii="Times New Roman" w:eastAsia="Calibri" w:hAnsi="Times New Roman" w:cs="Times New Roman"/>
          <w:sz w:val="24"/>
          <w:szCs w:val="24"/>
        </w:rPr>
        <w:t>pre</w:t>
      </w:r>
      <w:r w:rsidR="008A6521">
        <w:rPr>
          <w:rFonts w:ascii="Times New Roman" w:eastAsia="Calibri" w:hAnsi="Times New Roman" w:cs="Times New Roman"/>
          <w:sz w:val="24"/>
          <w:szCs w:val="24"/>
        </w:rPr>
        <w:t>d</w:t>
      </w:r>
      <w:r w:rsidR="00A80E5E" w:rsidRPr="00815608">
        <w:rPr>
          <w:rFonts w:ascii="Times New Roman" w:eastAsia="Calibri" w:hAnsi="Times New Roman" w:cs="Times New Roman"/>
          <w:sz w:val="24"/>
          <w:szCs w:val="24"/>
        </w:rPr>
        <w:t>financiranja</w:t>
      </w:r>
      <w:proofErr w:type="spellEnd"/>
      <w:r w:rsidR="00A80E5E" w:rsidRPr="00815608">
        <w:rPr>
          <w:rFonts w:ascii="Times New Roman" w:eastAsia="Calibri" w:hAnsi="Times New Roman" w:cs="Times New Roman"/>
          <w:sz w:val="24"/>
          <w:szCs w:val="24"/>
        </w:rPr>
        <w:t xml:space="preserve"> </w:t>
      </w:r>
      <w:r w:rsidR="006009FB" w:rsidRPr="00815608">
        <w:rPr>
          <w:rFonts w:ascii="Times New Roman" w:eastAsia="Calibri" w:hAnsi="Times New Roman" w:cs="Times New Roman"/>
          <w:sz w:val="24"/>
          <w:szCs w:val="24"/>
        </w:rPr>
        <w:t xml:space="preserve">brojnih </w:t>
      </w:r>
      <w:r w:rsidR="00A80E5E" w:rsidRPr="00815608">
        <w:rPr>
          <w:rFonts w:ascii="Times New Roman" w:eastAsia="Calibri" w:hAnsi="Times New Roman" w:cs="Times New Roman"/>
          <w:sz w:val="24"/>
          <w:szCs w:val="24"/>
        </w:rPr>
        <w:t>EU projekata prvenstveno iz vlastitih izvora, te će metodom nadoknade sredstava ista biti refundirana, što će utjecati na povoljniji financijski rezultat Grada Šibenika u narednom proračunskom razdoblju</w:t>
      </w:r>
      <w:r w:rsidR="002068B7" w:rsidRPr="00815608">
        <w:rPr>
          <w:rFonts w:ascii="Times New Roman" w:eastAsia="Calibri" w:hAnsi="Times New Roman" w:cs="Times New Roman"/>
          <w:sz w:val="24"/>
          <w:szCs w:val="24"/>
        </w:rPr>
        <w:t>.</w:t>
      </w:r>
    </w:p>
    <w:p w14:paraId="542A0123" w14:textId="6A7A8822" w:rsidR="00A80E5E" w:rsidRPr="00815608" w:rsidRDefault="00A80E5E" w:rsidP="008F54DE">
      <w:pPr>
        <w:spacing w:after="0" w:line="276" w:lineRule="auto"/>
        <w:jc w:val="both"/>
        <w:rPr>
          <w:rFonts w:ascii="Times New Roman" w:eastAsia="Calibri" w:hAnsi="Times New Roman" w:cs="Times New Roman"/>
          <w:b/>
          <w:bCs/>
          <w:sz w:val="24"/>
          <w:szCs w:val="24"/>
        </w:rPr>
      </w:pPr>
    </w:p>
    <w:p w14:paraId="17FD23A9" w14:textId="77777777" w:rsidR="00FD0D80" w:rsidRPr="00815608" w:rsidRDefault="00FD0D80" w:rsidP="008F54DE">
      <w:pPr>
        <w:spacing w:after="0" w:line="276" w:lineRule="auto"/>
        <w:jc w:val="both"/>
        <w:rPr>
          <w:rFonts w:ascii="Times New Roman" w:eastAsia="Calibri" w:hAnsi="Times New Roman" w:cs="Times New Roman"/>
          <w:b/>
          <w:bCs/>
          <w:sz w:val="24"/>
          <w:szCs w:val="24"/>
        </w:rPr>
      </w:pPr>
    </w:p>
    <w:p w14:paraId="244A7E25" w14:textId="6735CE55" w:rsidR="008037CC" w:rsidRPr="00815608" w:rsidRDefault="000F6A4A" w:rsidP="008F54DE">
      <w:p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b/>
          <w:bCs/>
          <w:sz w:val="24"/>
          <w:szCs w:val="24"/>
        </w:rPr>
        <w:t>Izvještaj o obvezama</w:t>
      </w:r>
    </w:p>
    <w:p w14:paraId="39E1152A" w14:textId="77777777" w:rsidR="00CE05D8" w:rsidRPr="00815608" w:rsidRDefault="00CE05D8" w:rsidP="00CE05D8">
      <w:pPr>
        <w:spacing w:after="0" w:line="276" w:lineRule="auto"/>
        <w:jc w:val="both"/>
        <w:rPr>
          <w:rFonts w:ascii="Times New Roman" w:eastAsia="Calibri" w:hAnsi="Times New Roman" w:cs="Times New Roman"/>
          <w:sz w:val="24"/>
          <w:szCs w:val="24"/>
        </w:rPr>
      </w:pPr>
    </w:p>
    <w:p w14:paraId="1AD78758" w14:textId="6A0C885B" w:rsidR="007E2E9F" w:rsidRPr="00815608" w:rsidRDefault="00CE05D8" w:rsidP="0064434B">
      <w:pPr>
        <w:pStyle w:val="Tijeloteksta3"/>
        <w:spacing w:line="276" w:lineRule="auto"/>
        <w:ind w:firstLine="720"/>
        <w:jc w:val="both"/>
        <w:rPr>
          <w:rFonts w:eastAsia="Calibri"/>
          <w:sz w:val="24"/>
          <w:szCs w:val="24"/>
          <w:lang w:val="hr-HR"/>
        </w:rPr>
      </w:pPr>
      <w:r w:rsidRPr="00815608">
        <w:rPr>
          <w:rFonts w:eastAsia="Calibri"/>
          <w:sz w:val="24"/>
          <w:szCs w:val="24"/>
          <w:lang w:val="hr-HR"/>
        </w:rPr>
        <w:t>Obveze</w:t>
      </w:r>
      <w:r w:rsidR="00D4792D" w:rsidRPr="00815608">
        <w:rPr>
          <w:rFonts w:eastAsia="Calibri"/>
          <w:sz w:val="24"/>
          <w:szCs w:val="24"/>
          <w:lang w:val="hr-HR"/>
        </w:rPr>
        <w:t xml:space="preserve"> Grada </w:t>
      </w:r>
      <w:proofErr w:type="spellStart"/>
      <w:r w:rsidR="00D4792D" w:rsidRPr="00815608">
        <w:rPr>
          <w:rFonts w:eastAsia="Calibri"/>
          <w:sz w:val="24"/>
          <w:szCs w:val="24"/>
          <w:lang w:val="hr-HR"/>
        </w:rPr>
        <w:t>Šibnika</w:t>
      </w:r>
      <w:proofErr w:type="spellEnd"/>
      <w:r w:rsidRPr="00815608">
        <w:rPr>
          <w:rFonts w:eastAsia="Calibri"/>
          <w:sz w:val="24"/>
          <w:szCs w:val="24"/>
          <w:lang w:val="hr-HR"/>
        </w:rPr>
        <w:t xml:space="preserve"> su </w:t>
      </w:r>
      <w:r w:rsidR="00815608" w:rsidRPr="00815608">
        <w:rPr>
          <w:rFonts w:eastAsia="Calibri"/>
          <w:sz w:val="24"/>
          <w:szCs w:val="24"/>
          <w:lang w:val="hr-HR"/>
        </w:rPr>
        <w:t>na dan 31.12.</w:t>
      </w:r>
      <w:r w:rsidRPr="00815608">
        <w:rPr>
          <w:rFonts w:eastAsia="Calibri"/>
          <w:sz w:val="24"/>
          <w:szCs w:val="24"/>
          <w:lang w:val="hr-HR"/>
        </w:rPr>
        <w:t>20</w:t>
      </w:r>
      <w:r w:rsidR="00D4792D" w:rsidRPr="00815608">
        <w:rPr>
          <w:rFonts w:eastAsia="Calibri"/>
          <w:sz w:val="24"/>
          <w:szCs w:val="24"/>
          <w:lang w:val="hr-HR"/>
        </w:rPr>
        <w:t>20</w:t>
      </w:r>
      <w:r w:rsidRPr="00815608">
        <w:rPr>
          <w:rFonts w:eastAsia="Calibri"/>
          <w:sz w:val="24"/>
          <w:szCs w:val="24"/>
          <w:lang w:val="hr-HR"/>
        </w:rPr>
        <w:t xml:space="preserve">. godine iznosile </w:t>
      </w:r>
      <w:r w:rsidR="007E2E9F" w:rsidRPr="00815608">
        <w:rPr>
          <w:iCs/>
          <w:sz w:val="24"/>
          <w:szCs w:val="24"/>
        </w:rPr>
        <w:t xml:space="preserve">91.830.524 </w:t>
      </w:r>
      <w:r w:rsidRPr="00815608">
        <w:rPr>
          <w:rFonts w:eastAsia="Calibri"/>
          <w:sz w:val="24"/>
          <w:szCs w:val="24"/>
          <w:lang w:val="hr-HR"/>
        </w:rPr>
        <w:t>kn</w:t>
      </w:r>
      <w:r w:rsidR="003A4549" w:rsidRPr="00815608">
        <w:rPr>
          <w:rFonts w:eastAsia="Calibri"/>
          <w:sz w:val="24"/>
          <w:szCs w:val="24"/>
          <w:lang w:val="hr-HR"/>
        </w:rPr>
        <w:t xml:space="preserve"> od čega je dospjelo 36.298.612 kn, a nedospjelo 55.531.913 kn obveza.</w:t>
      </w:r>
      <w:r w:rsidRPr="00815608">
        <w:rPr>
          <w:rFonts w:eastAsia="Calibri"/>
          <w:sz w:val="24"/>
          <w:szCs w:val="24"/>
          <w:lang w:val="hr-HR"/>
        </w:rPr>
        <w:t xml:space="preserve"> </w:t>
      </w:r>
    </w:p>
    <w:p w14:paraId="7AF19A2A" w14:textId="77777777" w:rsidR="007E2E9F" w:rsidRPr="00815608" w:rsidRDefault="007E2E9F" w:rsidP="0064434B">
      <w:pPr>
        <w:pStyle w:val="Tijeloteksta3"/>
        <w:spacing w:line="276" w:lineRule="auto"/>
        <w:jc w:val="both"/>
        <w:rPr>
          <w:iCs/>
          <w:sz w:val="24"/>
          <w:szCs w:val="24"/>
          <w:lang w:val="hr-HR"/>
        </w:rPr>
      </w:pPr>
    </w:p>
    <w:p w14:paraId="0F84585D" w14:textId="4791905F" w:rsidR="00CE05D8" w:rsidRPr="00815608" w:rsidRDefault="00CE05D8" w:rsidP="008A6521">
      <w:pPr>
        <w:pStyle w:val="Tijeloteksta3"/>
        <w:spacing w:line="276" w:lineRule="auto"/>
        <w:ind w:firstLine="720"/>
        <w:jc w:val="both"/>
        <w:rPr>
          <w:iCs/>
          <w:sz w:val="24"/>
          <w:szCs w:val="24"/>
          <w:lang w:val="hr-HR"/>
        </w:rPr>
      </w:pPr>
      <w:r w:rsidRPr="00815608">
        <w:rPr>
          <w:iCs/>
          <w:sz w:val="24"/>
          <w:szCs w:val="24"/>
          <w:lang w:val="hr-HR"/>
        </w:rPr>
        <w:t>Nedospjele obveze se odnose na:</w:t>
      </w:r>
    </w:p>
    <w:p w14:paraId="633EA526" w14:textId="78A87A59" w:rsidR="00CE05D8" w:rsidRPr="00815608" w:rsidRDefault="00CE05D8" w:rsidP="0064434B">
      <w:pPr>
        <w:numPr>
          <w:ilvl w:val="0"/>
          <w:numId w:val="13"/>
        </w:numPr>
        <w:spacing w:after="0" w:line="276" w:lineRule="auto"/>
        <w:jc w:val="both"/>
        <w:rPr>
          <w:rFonts w:ascii="Times New Roman" w:eastAsia="Times New Roman" w:hAnsi="Times New Roman" w:cs="Times New Roman"/>
          <w:sz w:val="24"/>
          <w:szCs w:val="24"/>
        </w:rPr>
      </w:pPr>
      <w:r w:rsidRPr="00815608">
        <w:rPr>
          <w:rFonts w:ascii="Times New Roman" w:eastAsia="Times New Roman" w:hAnsi="Times New Roman" w:cs="Times New Roman"/>
          <w:iCs/>
          <w:sz w:val="24"/>
          <w:szCs w:val="24"/>
        </w:rPr>
        <w:t xml:space="preserve">međusobne obveze proračunskih korisnika za nepotrošene vlastite i namjenske prihode uplaćene u Proračun u iznosu od </w:t>
      </w:r>
      <w:r w:rsidR="003A4549" w:rsidRPr="00815608">
        <w:rPr>
          <w:rFonts w:ascii="Times New Roman" w:eastAsia="Times New Roman" w:hAnsi="Times New Roman" w:cs="Times New Roman"/>
          <w:iCs/>
          <w:sz w:val="24"/>
          <w:szCs w:val="24"/>
        </w:rPr>
        <w:t>4.222.817</w:t>
      </w:r>
      <w:r w:rsidRPr="00815608">
        <w:rPr>
          <w:rFonts w:ascii="Times New Roman" w:eastAsia="Times New Roman" w:hAnsi="Times New Roman" w:cs="Times New Roman"/>
          <w:iCs/>
          <w:sz w:val="24"/>
          <w:szCs w:val="24"/>
        </w:rPr>
        <w:t xml:space="preserve"> kn;</w:t>
      </w:r>
    </w:p>
    <w:p w14:paraId="755299F0" w14:textId="365C6108" w:rsidR="00CE05D8" w:rsidRPr="00815608" w:rsidRDefault="00CE05D8" w:rsidP="0064434B">
      <w:pPr>
        <w:numPr>
          <w:ilvl w:val="0"/>
          <w:numId w:val="13"/>
        </w:numPr>
        <w:spacing w:after="0" w:line="276" w:lineRule="auto"/>
        <w:jc w:val="both"/>
        <w:rPr>
          <w:rFonts w:ascii="Times New Roman" w:eastAsia="Times New Roman" w:hAnsi="Times New Roman" w:cs="Times New Roman"/>
          <w:iCs/>
          <w:sz w:val="24"/>
          <w:szCs w:val="24"/>
        </w:rPr>
      </w:pPr>
      <w:r w:rsidRPr="00815608">
        <w:rPr>
          <w:rFonts w:ascii="Times New Roman" w:eastAsia="Times New Roman" w:hAnsi="Times New Roman" w:cs="Times New Roman"/>
          <w:iCs/>
          <w:sz w:val="24"/>
          <w:szCs w:val="24"/>
        </w:rPr>
        <w:t xml:space="preserve">obveze za rashode poslovanja u iznosu od </w:t>
      </w:r>
      <w:r w:rsidR="003A4549" w:rsidRPr="00815608">
        <w:rPr>
          <w:rFonts w:ascii="Times New Roman" w:eastAsia="Times New Roman" w:hAnsi="Times New Roman" w:cs="Times New Roman"/>
          <w:iCs/>
          <w:sz w:val="24"/>
          <w:szCs w:val="24"/>
        </w:rPr>
        <w:t>7.739.932</w:t>
      </w:r>
      <w:r w:rsidRPr="00815608">
        <w:rPr>
          <w:rFonts w:ascii="Times New Roman" w:eastAsia="Times New Roman" w:hAnsi="Times New Roman" w:cs="Times New Roman"/>
          <w:iCs/>
          <w:sz w:val="24"/>
          <w:szCs w:val="24"/>
        </w:rPr>
        <w:t xml:space="preserve"> kn</w:t>
      </w:r>
      <w:r w:rsidR="003A4549" w:rsidRPr="00815608">
        <w:rPr>
          <w:rFonts w:ascii="Times New Roman" w:eastAsia="Times New Roman" w:hAnsi="Times New Roman" w:cs="Times New Roman"/>
          <w:iCs/>
          <w:sz w:val="24"/>
          <w:szCs w:val="24"/>
        </w:rPr>
        <w:t>;</w:t>
      </w:r>
      <w:r w:rsidRPr="00815608">
        <w:rPr>
          <w:rFonts w:ascii="Times New Roman" w:eastAsia="Times New Roman" w:hAnsi="Times New Roman" w:cs="Times New Roman"/>
          <w:iCs/>
          <w:sz w:val="24"/>
          <w:szCs w:val="24"/>
        </w:rPr>
        <w:t xml:space="preserve"> </w:t>
      </w:r>
    </w:p>
    <w:p w14:paraId="7CE8850B" w14:textId="71ED1888" w:rsidR="00CE05D8" w:rsidRPr="00815608" w:rsidRDefault="00CE05D8" w:rsidP="0064434B">
      <w:pPr>
        <w:numPr>
          <w:ilvl w:val="0"/>
          <w:numId w:val="13"/>
        </w:numPr>
        <w:spacing w:after="0" w:line="276" w:lineRule="auto"/>
        <w:jc w:val="both"/>
        <w:rPr>
          <w:rFonts w:ascii="Times New Roman" w:eastAsia="Times New Roman" w:hAnsi="Times New Roman" w:cs="Times New Roman"/>
          <w:sz w:val="24"/>
          <w:szCs w:val="24"/>
        </w:rPr>
      </w:pPr>
      <w:r w:rsidRPr="00815608">
        <w:rPr>
          <w:rFonts w:ascii="Times New Roman" w:eastAsia="Times New Roman" w:hAnsi="Times New Roman" w:cs="Times New Roman"/>
          <w:iCs/>
          <w:sz w:val="24"/>
          <w:szCs w:val="24"/>
        </w:rPr>
        <w:t xml:space="preserve">obveze za nabavu nefinancijske imovine u iznosu od </w:t>
      </w:r>
      <w:r w:rsidR="00DB61EF" w:rsidRPr="00815608">
        <w:rPr>
          <w:rFonts w:ascii="Times New Roman" w:eastAsia="Times New Roman" w:hAnsi="Times New Roman" w:cs="Times New Roman"/>
          <w:iCs/>
          <w:sz w:val="24"/>
          <w:szCs w:val="24"/>
        </w:rPr>
        <w:t xml:space="preserve">2.133.480 </w:t>
      </w:r>
      <w:r w:rsidRPr="00815608">
        <w:rPr>
          <w:rFonts w:ascii="Times New Roman" w:eastAsia="Times New Roman" w:hAnsi="Times New Roman" w:cs="Times New Roman"/>
          <w:iCs/>
          <w:sz w:val="24"/>
          <w:szCs w:val="24"/>
        </w:rPr>
        <w:t>kn;</w:t>
      </w:r>
    </w:p>
    <w:p w14:paraId="7F44F6BF" w14:textId="116A719B" w:rsidR="00CE05D8" w:rsidRPr="00815608" w:rsidRDefault="00CE05D8" w:rsidP="0064434B">
      <w:pPr>
        <w:numPr>
          <w:ilvl w:val="0"/>
          <w:numId w:val="13"/>
        </w:numPr>
        <w:spacing w:after="0" w:line="276" w:lineRule="auto"/>
        <w:jc w:val="both"/>
        <w:rPr>
          <w:rFonts w:ascii="Times New Roman" w:eastAsia="Times New Roman" w:hAnsi="Times New Roman" w:cs="Times New Roman"/>
          <w:sz w:val="24"/>
          <w:szCs w:val="24"/>
        </w:rPr>
      </w:pPr>
      <w:r w:rsidRPr="00815608">
        <w:rPr>
          <w:rFonts w:ascii="Times New Roman" w:eastAsia="Times New Roman" w:hAnsi="Times New Roman" w:cs="Times New Roman"/>
          <w:iCs/>
          <w:sz w:val="24"/>
          <w:szCs w:val="24"/>
        </w:rPr>
        <w:t xml:space="preserve">obveze za financijsku imovinu - primljeni krediti i zajmovi u iznosu od </w:t>
      </w:r>
      <w:r w:rsidR="00DB61EF" w:rsidRPr="00815608">
        <w:rPr>
          <w:rFonts w:ascii="Times New Roman" w:eastAsia="Times New Roman" w:hAnsi="Times New Roman" w:cs="Times New Roman"/>
          <w:iCs/>
          <w:sz w:val="24"/>
          <w:szCs w:val="24"/>
        </w:rPr>
        <w:t>41.435.684</w:t>
      </w:r>
      <w:r w:rsidRPr="00815608">
        <w:rPr>
          <w:rFonts w:ascii="Times New Roman" w:eastAsia="Times New Roman" w:hAnsi="Times New Roman" w:cs="Times New Roman"/>
          <w:iCs/>
          <w:sz w:val="24"/>
          <w:szCs w:val="24"/>
        </w:rPr>
        <w:t xml:space="preserve"> kn.</w:t>
      </w:r>
    </w:p>
    <w:p w14:paraId="13BAF20E" w14:textId="77777777" w:rsidR="00CE05D8" w:rsidRPr="00815608" w:rsidRDefault="00CE05D8" w:rsidP="0064434B">
      <w:pPr>
        <w:spacing w:after="0" w:line="276" w:lineRule="auto"/>
        <w:ind w:left="720"/>
        <w:jc w:val="both"/>
        <w:rPr>
          <w:rFonts w:ascii="Times New Roman" w:eastAsia="Times New Roman" w:hAnsi="Times New Roman" w:cs="Times New Roman"/>
          <w:sz w:val="24"/>
          <w:szCs w:val="24"/>
        </w:rPr>
      </w:pPr>
    </w:p>
    <w:p w14:paraId="33FBAD1A" w14:textId="35295ED5" w:rsidR="00CF75EA" w:rsidRPr="00887CC3" w:rsidRDefault="00CE05D8" w:rsidP="00887CC3">
      <w:pPr>
        <w:pStyle w:val="Tijeloteksta3"/>
        <w:spacing w:line="276" w:lineRule="auto"/>
        <w:ind w:firstLine="708"/>
        <w:jc w:val="both"/>
        <w:rPr>
          <w:sz w:val="24"/>
          <w:szCs w:val="24"/>
          <w:lang w:val="hr-HR"/>
        </w:rPr>
      </w:pPr>
      <w:r w:rsidRPr="00815608">
        <w:rPr>
          <w:rFonts w:eastAsia="Calibri"/>
          <w:sz w:val="24"/>
          <w:szCs w:val="24"/>
          <w:lang w:val="hr-HR"/>
        </w:rPr>
        <w:t>Obveze za kredite i zajmove odnose se na</w:t>
      </w:r>
      <w:r w:rsidRPr="00815608">
        <w:rPr>
          <w:sz w:val="24"/>
          <w:szCs w:val="24"/>
          <w:lang w:val="hr-HR"/>
        </w:rPr>
        <w:t xml:space="preserve"> obveze za kredit iz 2014. godine u iznosu od </w:t>
      </w:r>
      <w:r w:rsidR="00DB61EF" w:rsidRPr="00815608">
        <w:rPr>
          <w:sz w:val="24"/>
          <w:szCs w:val="24"/>
          <w:lang w:val="hr-HR"/>
        </w:rPr>
        <w:t>10.278.802</w:t>
      </w:r>
      <w:r w:rsidRPr="00815608">
        <w:rPr>
          <w:sz w:val="24"/>
          <w:szCs w:val="24"/>
          <w:lang w:val="hr-HR"/>
        </w:rPr>
        <w:t xml:space="preserve"> kn za financiranje kapitalnih projekata i rješavanje hipoteka, obveze za zajam iz 2012. godine od Ministarstva financija u iznosu od 8.</w:t>
      </w:r>
      <w:r w:rsidR="00DB61EF" w:rsidRPr="00815608">
        <w:rPr>
          <w:sz w:val="24"/>
          <w:szCs w:val="24"/>
          <w:lang w:val="hr-HR"/>
        </w:rPr>
        <w:t>022.63</w:t>
      </w:r>
      <w:r w:rsidR="00C77835" w:rsidRPr="00815608">
        <w:rPr>
          <w:sz w:val="24"/>
          <w:szCs w:val="24"/>
          <w:lang w:val="hr-HR"/>
        </w:rPr>
        <w:t>8</w:t>
      </w:r>
      <w:r w:rsidRPr="00815608">
        <w:rPr>
          <w:sz w:val="24"/>
          <w:szCs w:val="24"/>
          <w:lang w:val="hr-HR"/>
        </w:rPr>
        <w:t xml:space="preserve"> kn za sufinanciranje izgradnje prve faze </w:t>
      </w:r>
      <w:r w:rsidR="008A6521" w:rsidRPr="00815608">
        <w:rPr>
          <w:sz w:val="24"/>
          <w:szCs w:val="24"/>
          <w:lang w:val="hr-HR"/>
        </w:rPr>
        <w:t xml:space="preserve">Centra </w:t>
      </w:r>
      <w:r w:rsidRPr="00815608">
        <w:rPr>
          <w:sz w:val="24"/>
          <w:szCs w:val="24"/>
          <w:lang w:val="hr-HR"/>
        </w:rPr>
        <w:t xml:space="preserve">za gospodarenje otpadom, obveze za zajam iz 2016. godine od Ministarstva financija u iznosu od </w:t>
      </w:r>
      <w:r w:rsidR="00C77835" w:rsidRPr="00815608">
        <w:rPr>
          <w:sz w:val="24"/>
          <w:szCs w:val="24"/>
          <w:lang w:val="hr-HR"/>
        </w:rPr>
        <w:t>14.498.065</w:t>
      </w:r>
      <w:r w:rsidRPr="00815608">
        <w:rPr>
          <w:sz w:val="24"/>
          <w:szCs w:val="24"/>
          <w:lang w:val="hr-HR"/>
        </w:rPr>
        <w:t xml:space="preserve"> kn za sufinanciranje izgradnje druge faze </w:t>
      </w:r>
      <w:r w:rsidR="008A6521" w:rsidRPr="00815608">
        <w:rPr>
          <w:sz w:val="24"/>
          <w:szCs w:val="24"/>
          <w:lang w:val="hr-HR"/>
        </w:rPr>
        <w:t xml:space="preserve">Centra </w:t>
      </w:r>
      <w:r w:rsidRPr="00815608">
        <w:rPr>
          <w:sz w:val="24"/>
          <w:szCs w:val="24"/>
          <w:lang w:val="hr-HR"/>
        </w:rPr>
        <w:t>za gospodarenje otpadom</w:t>
      </w:r>
      <w:r w:rsidR="00C77835" w:rsidRPr="00815608">
        <w:rPr>
          <w:sz w:val="24"/>
          <w:szCs w:val="24"/>
          <w:lang w:val="hr-HR"/>
        </w:rPr>
        <w:t xml:space="preserve"> te kratkoročni b</w:t>
      </w:r>
      <w:r w:rsidR="008A6521">
        <w:rPr>
          <w:sz w:val="24"/>
          <w:szCs w:val="24"/>
          <w:lang w:val="hr-HR"/>
        </w:rPr>
        <w:t>es</w:t>
      </w:r>
      <w:r w:rsidR="00C77835" w:rsidRPr="00815608">
        <w:rPr>
          <w:sz w:val="24"/>
          <w:szCs w:val="24"/>
          <w:lang w:val="hr-HR"/>
        </w:rPr>
        <w:t xml:space="preserve">kamatni zajam Ministarstva financija u iznosu od </w:t>
      </w:r>
      <w:r w:rsidR="00384005" w:rsidRPr="00815608">
        <w:rPr>
          <w:sz w:val="24"/>
          <w:szCs w:val="24"/>
          <w:lang w:val="hr-HR"/>
        </w:rPr>
        <w:t>8.832.322 kn.</w:t>
      </w:r>
    </w:p>
    <w:p w14:paraId="592CA0AD" w14:textId="77777777" w:rsidR="00331D44" w:rsidRPr="00815608" w:rsidRDefault="009C0EA1" w:rsidP="000F0498">
      <w:pPr>
        <w:pStyle w:val="Odlomakpopisa"/>
        <w:numPr>
          <w:ilvl w:val="0"/>
          <w:numId w:val="8"/>
        </w:num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b/>
          <w:bCs/>
          <w:sz w:val="24"/>
          <w:szCs w:val="24"/>
        </w:rPr>
        <w:lastRenderedPageBreak/>
        <w:t>PO</w:t>
      </w:r>
      <w:r w:rsidR="004A565D" w:rsidRPr="00815608">
        <w:rPr>
          <w:rFonts w:ascii="Times New Roman" w:eastAsia="Calibri" w:hAnsi="Times New Roman" w:cs="Times New Roman"/>
          <w:b/>
          <w:bCs/>
          <w:sz w:val="24"/>
          <w:szCs w:val="24"/>
        </w:rPr>
        <w:t>PIS</w:t>
      </w:r>
      <w:r w:rsidR="005715E5" w:rsidRPr="00815608">
        <w:rPr>
          <w:rFonts w:ascii="Times New Roman" w:eastAsia="Calibri" w:hAnsi="Times New Roman" w:cs="Times New Roman"/>
          <w:b/>
          <w:bCs/>
          <w:sz w:val="24"/>
          <w:szCs w:val="24"/>
        </w:rPr>
        <w:t xml:space="preserve"> MJERA ZA OTKLANJANJE UTVRĐENIH UZROKA N</w:t>
      </w:r>
      <w:r w:rsidR="00A25DF5" w:rsidRPr="00815608">
        <w:rPr>
          <w:rFonts w:ascii="Times New Roman" w:eastAsia="Calibri" w:hAnsi="Times New Roman" w:cs="Times New Roman"/>
          <w:b/>
          <w:bCs/>
          <w:sz w:val="24"/>
          <w:szCs w:val="24"/>
        </w:rPr>
        <w:t>A</w:t>
      </w:r>
      <w:r w:rsidR="005715E5" w:rsidRPr="00815608">
        <w:rPr>
          <w:rFonts w:ascii="Times New Roman" w:eastAsia="Calibri" w:hAnsi="Times New Roman" w:cs="Times New Roman"/>
          <w:b/>
          <w:bCs/>
          <w:sz w:val="24"/>
          <w:szCs w:val="24"/>
        </w:rPr>
        <w:t>STANKA NEGATIVNOG POSLOVANJA TE MJERA ZA STABILNO ODRŽIVO POSLOVANJE</w:t>
      </w:r>
    </w:p>
    <w:p w14:paraId="201CEBB6" w14:textId="77777777" w:rsidR="004A565D" w:rsidRPr="00815608" w:rsidRDefault="004A565D" w:rsidP="0080604E">
      <w:pPr>
        <w:pStyle w:val="Bezproreda"/>
        <w:spacing w:line="276" w:lineRule="auto"/>
        <w:ind w:left="720"/>
        <w:rPr>
          <w:rFonts w:ascii="Times New Roman" w:hAnsi="Times New Roman" w:cs="Times New Roman"/>
          <w:b/>
          <w:sz w:val="20"/>
          <w:szCs w:val="20"/>
        </w:rPr>
      </w:pPr>
    </w:p>
    <w:p w14:paraId="4C9353BC" w14:textId="0F27EF31" w:rsidR="00331D44" w:rsidRPr="00815608" w:rsidRDefault="004A565D" w:rsidP="008A6521">
      <w:pPr>
        <w:spacing w:after="0" w:line="276" w:lineRule="auto"/>
        <w:ind w:firstLine="708"/>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U nastavku se daje popis mjera za otklanjanje utvrđenih uzroka nastanka negativnog poslovanja u prethodnim godinama na koje Grad može utjecati, te ujedno i popis mjera za stabilno održivo poslovanje:</w:t>
      </w:r>
    </w:p>
    <w:p w14:paraId="4B003A9F" w14:textId="77777777" w:rsidR="0080604E" w:rsidRPr="00815608" w:rsidRDefault="00F71D47" w:rsidP="00113199">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Evidentiranje nezaduženih nekretnina te utvrđivanje stvarne površine u svrhu naplate komunalne naknade</w:t>
      </w:r>
      <w:r w:rsidR="003A6D58" w:rsidRPr="00815608">
        <w:rPr>
          <w:rFonts w:ascii="Times New Roman" w:eastAsia="Calibri" w:hAnsi="Times New Roman" w:cs="Times New Roman"/>
          <w:sz w:val="24"/>
          <w:szCs w:val="24"/>
        </w:rPr>
        <w:t>;</w:t>
      </w:r>
    </w:p>
    <w:p w14:paraId="62D5D21B" w14:textId="77777777" w:rsidR="0080604E" w:rsidRPr="00815608" w:rsidRDefault="003A6D58" w:rsidP="0034234B">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P</w:t>
      </w:r>
      <w:r w:rsidR="0080604E" w:rsidRPr="00815608">
        <w:rPr>
          <w:rFonts w:ascii="Times New Roman" w:eastAsia="Calibri" w:hAnsi="Times New Roman" w:cs="Times New Roman"/>
          <w:sz w:val="24"/>
          <w:szCs w:val="24"/>
        </w:rPr>
        <w:t xml:space="preserve">raćenje naplate prihoda i </w:t>
      </w:r>
      <w:r w:rsidR="0034234B" w:rsidRPr="00815608">
        <w:rPr>
          <w:rFonts w:ascii="Times New Roman" w:eastAsia="Calibri" w:hAnsi="Times New Roman" w:cs="Times New Roman"/>
          <w:sz w:val="24"/>
          <w:szCs w:val="24"/>
        </w:rPr>
        <w:t>provođenje</w:t>
      </w:r>
      <w:r w:rsidR="009C0EA1" w:rsidRPr="00815608">
        <w:rPr>
          <w:rFonts w:ascii="Times New Roman" w:eastAsia="Calibri" w:hAnsi="Times New Roman" w:cs="Times New Roman"/>
          <w:sz w:val="24"/>
          <w:szCs w:val="24"/>
        </w:rPr>
        <w:t xml:space="preserve"> </w:t>
      </w:r>
      <w:r w:rsidR="0034234B" w:rsidRPr="00815608">
        <w:rPr>
          <w:rFonts w:ascii="Times New Roman" w:eastAsia="Calibri" w:hAnsi="Times New Roman" w:cs="Times New Roman"/>
          <w:sz w:val="24"/>
          <w:szCs w:val="24"/>
        </w:rPr>
        <w:t>mjera prisilne naplate</w:t>
      </w:r>
      <w:r w:rsidRPr="00815608">
        <w:rPr>
          <w:rFonts w:ascii="Times New Roman" w:eastAsia="Calibri" w:hAnsi="Times New Roman" w:cs="Times New Roman"/>
          <w:sz w:val="24"/>
          <w:szCs w:val="24"/>
        </w:rPr>
        <w:t>;</w:t>
      </w:r>
    </w:p>
    <w:p w14:paraId="3FEA48AD" w14:textId="77777777" w:rsidR="00C84A8C" w:rsidRPr="00815608" w:rsidRDefault="00C84A8C" w:rsidP="00C84A8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Povećanje financiranja proračunskih projekata i aktivnosti iz vanjskih izvora financiranja</w:t>
      </w:r>
      <w:r w:rsidR="003A6D58" w:rsidRPr="00815608">
        <w:rPr>
          <w:rFonts w:ascii="Times New Roman" w:eastAsia="Calibri" w:hAnsi="Times New Roman" w:cs="Times New Roman"/>
          <w:sz w:val="24"/>
          <w:szCs w:val="24"/>
        </w:rPr>
        <w:t>;</w:t>
      </w:r>
    </w:p>
    <w:p w14:paraId="19F2D9C9" w14:textId="77777777" w:rsidR="0080604E" w:rsidRPr="00815608"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Uvođenje sustava za evidentiranje nekretnin</w:t>
      </w:r>
      <w:r w:rsidR="00C84A8C" w:rsidRPr="00815608">
        <w:rPr>
          <w:rFonts w:ascii="Times New Roman" w:eastAsia="Calibri" w:hAnsi="Times New Roman" w:cs="Times New Roman"/>
          <w:sz w:val="24"/>
          <w:szCs w:val="24"/>
        </w:rPr>
        <w:t>a</w:t>
      </w:r>
      <w:r w:rsidRPr="00815608">
        <w:rPr>
          <w:rFonts w:ascii="Times New Roman" w:eastAsia="Calibri" w:hAnsi="Times New Roman" w:cs="Times New Roman"/>
          <w:sz w:val="24"/>
          <w:szCs w:val="24"/>
        </w:rPr>
        <w:t xml:space="preserve"> u vlasništvu </w:t>
      </w:r>
      <w:r w:rsidR="008C78F9" w:rsidRPr="00815608">
        <w:rPr>
          <w:rFonts w:ascii="Times New Roman" w:eastAsia="Calibri" w:hAnsi="Times New Roman" w:cs="Times New Roman"/>
          <w:sz w:val="24"/>
          <w:szCs w:val="24"/>
        </w:rPr>
        <w:t>grada</w:t>
      </w:r>
      <w:r w:rsidR="003A6D58" w:rsidRPr="00815608">
        <w:rPr>
          <w:rFonts w:ascii="Times New Roman" w:eastAsia="Calibri" w:hAnsi="Times New Roman" w:cs="Times New Roman"/>
          <w:sz w:val="24"/>
          <w:szCs w:val="24"/>
        </w:rPr>
        <w:t>;</w:t>
      </w:r>
    </w:p>
    <w:p w14:paraId="1499ABB2" w14:textId="77777777" w:rsidR="0080604E" w:rsidRPr="00815608"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Smanjenje materijalnih rashoda uz zadržavanje kvalitete rada i pružanja usluga građanima</w:t>
      </w:r>
      <w:r w:rsidR="00883195" w:rsidRPr="00815608">
        <w:rPr>
          <w:rFonts w:ascii="Times New Roman" w:eastAsia="Calibri" w:hAnsi="Times New Roman" w:cs="Times New Roman"/>
          <w:sz w:val="24"/>
          <w:szCs w:val="24"/>
        </w:rPr>
        <w:t>;</w:t>
      </w:r>
    </w:p>
    <w:p w14:paraId="0DC3FD1A" w14:textId="4D2147AF" w:rsidR="00FD0D80" w:rsidRPr="00815608" w:rsidRDefault="00883195" w:rsidP="00CE05D8">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Obračun zakonskih zateznih kamata.</w:t>
      </w:r>
    </w:p>
    <w:p w14:paraId="31602F68" w14:textId="785ECD82" w:rsidR="00496AD0" w:rsidRPr="00815608" w:rsidRDefault="00496AD0" w:rsidP="003E78D7">
      <w:pPr>
        <w:pStyle w:val="Bezproreda"/>
        <w:jc w:val="both"/>
        <w:rPr>
          <w:rFonts w:ascii="Times New Roman" w:eastAsia="Calibri" w:hAnsi="Times New Roman" w:cs="Times New Roman"/>
          <w:sz w:val="24"/>
          <w:szCs w:val="24"/>
        </w:rPr>
      </w:pPr>
    </w:p>
    <w:p w14:paraId="67FEF972" w14:textId="77777777" w:rsidR="00FD0D80" w:rsidRPr="00815608" w:rsidRDefault="00FD0D80" w:rsidP="003E78D7">
      <w:pPr>
        <w:pStyle w:val="Bezproreda"/>
        <w:jc w:val="both"/>
        <w:rPr>
          <w:rFonts w:ascii="Times New Roman" w:eastAsia="Calibri" w:hAnsi="Times New Roman" w:cs="Times New Roman"/>
          <w:sz w:val="24"/>
          <w:szCs w:val="24"/>
        </w:rPr>
      </w:pPr>
    </w:p>
    <w:p w14:paraId="2C70B34D" w14:textId="77777777" w:rsidR="00A34AB6" w:rsidRPr="00815608" w:rsidRDefault="005715E5" w:rsidP="00A34AB6">
      <w:pPr>
        <w:pStyle w:val="Odlomakpopisa"/>
        <w:numPr>
          <w:ilvl w:val="0"/>
          <w:numId w:val="8"/>
        </w:num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b/>
          <w:bCs/>
          <w:sz w:val="24"/>
          <w:szCs w:val="24"/>
        </w:rPr>
        <w:t>AKCIJSKI PLAN PROVEDBE NAVEDENIH MJERA</w:t>
      </w:r>
    </w:p>
    <w:p w14:paraId="7A9B67D0" w14:textId="77777777" w:rsidR="00A34AB6" w:rsidRPr="00815608" w:rsidRDefault="00A34AB6" w:rsidP="00A34AB6">
      <w:pPr>
        <w:spacing w:after="0" w:line="276" w:lineRule="auto"/>
        <w:ind w:left="360"/>
        <w:jc w:val="both"/>
        <w:rPr>
          <w:rFonts w:ascii="Times New Roman" w:eastAsia="Calibri" w:hAnsi="Times New Roman" w:cs="Times New Roman"/>
          <w:b/>
          <w:bCs/>
          <w:sz w:val="24"/>
          <w:szCs w:val="24"/>
        </w:rPr>
      </w:pPr>
    </w:p>
    <w:p w14:paraId="36EA8469" w14:textId="77777777" w:rsidR="00A34AB6" w:rsidRPr="00815608" w:rsidRDefault="00A34AB6" w:rsidP="00A34AB6">
      <w:pPr>
        <w:spacing w:after="0" w:line="276" w:lineRule="auto"/>
        <w:ind w:firstLine="360"/>
        <w:jc w:val="both"/>
        <w:rPr>
          <w:rFonts w:ascii="Times New Roman" w:eastAsia="Calibri" w:hAnsi="Times New Roman" w:cs="Times New Roman"/>
          <w:b/>
          <w:bCs/>
          <w:sz w:val="24"/>
          <w:szCs w:val="24"/>
        </w:rPr>
      </w:pPr>
      <w:r w:rsidRPr="00815608">
        <w:rPr>
          <w:rFonts w:ascii="Times New Roman" w:eastAsia="Calibri" w:hAnsi="Times New Roman" w:cs="Times New Roman"/>
          <w:sz w:val="24"/>
          <w:szCs w:val="24"/>
        </w:rPr>
        <w:t>U nastavku je tabelarni prikaz mjera, načina provedbe, rok provedbe, financijski učinak te naziv odgovorne osobe za provođenje mjera:</w:t>
      </w:r>
    </w:p>
    <w:tbl>
      <w:tblPr>
        <w:tblpPr w:leftFromText="180" w:rightFromText="180" w:vertAnchor="text" w:horzAnchor="margin" w:tblpXSpec="center" w:tblpY="143"/>
        <w:tblW w:w="9209" w:type="dxa"/>
        <w:tblLayout w:type="fixed"/>
        <w:tblLook w:val="04A0" w:firstRow="1" w:lastRow="0" w:firstColumn="1" w:lastColumn="0" w:noHBand="0" w:noVBand="1"/>
      </w:tblPr>
      <w:tblGrid>
        <w:gridCol w:w="2428"/>
        <w:gridCol w:w="2630"/>
        <w:gridCol w:w="1272"/>
        <w:gridCol w:w="1178"/>
        <w:gridCol w:w="1701"/>
      </w:tblGrid>
      <w:tr w:rsidR="000F0498" w:rsidRPr="00815608" w14:paraId="5B460B3F" w14:textId="77777777" w:rsidTr="00181B50">
        <w:trPr>
          <w:trHeight w:val="840"/>
        </w:trPr>
        <w:tc>
          <w:tcPr>
            <w:tcW w:w="2428"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DE66EB5" w14:textId="77777777" w:rsidR="000F0498" w:rsidRPr="00B33E66" w:rsidRDefault="000F0498" w:rsidP="000F0498">
            <w:pPr>
              <w:spacing w:after="0" w:line="240" w:lineRule="auto"/>
              <w:jc w:val="center"/>
              <w:rPr>
                <w:rFonts w:ascii="Times New Roman" w:eastAsia="Times New Roman" w:hAnsi="Times New Roman" w:cs="Times New Roman"/>
                <w:sz w:val="20"/>
                <w:szCs w:val="20"/>
                <w:lang w:eastAsia="hr-HR"/>
              </w:rPr>
            </w:pPr>
            <w:r w:rsidRPr="00B33E66">
              <w:rPr>
                <w:rFonts w:ascii="Times New Roman" w:eastAsia="Times New Roman" w:hAnsi="Times New Roman" w:cs="Times New Roman"/>
                <w:sz w:val="20"/>
                <w:szCs w:val="20"/>
                <w:lang w:eastAsia="hr-HR"/>
              </w:rPr>
              <w:t>NAZIV MJERE</w:t>
            </w:r>
          </w:p>
        </w:tc>
        <w:tc>
          <w:tcPr>
            <w:tcW w:w="2630" w:type="dxa"/>
            <w:tcBorders>
              <w:top w:val="single" w:sz="4" w:space="0" w:color="auto"/>
              <w:left w:val="nil"/>
              <w:bottom w:val="single" w:sz="4" w:space="0" w:color="auto"/>
              <w:right w:val="single" w:sz="4" w:space="0" w:color="auto"/>
            </w:tcBorders>
            <w:shd w:val="clear" w:color="000000" w:fill="EDEDED"/>
            <w:vAlign w:val="center"/>
            <w:hideMark/>
          </w:tcPr>
          <w:p w14:paraId="6C32094A" w14:textId="77777777" w:rsidR="000F0498" w:rsidRPr="00B33E66" w:rsidRDefault="000F0498" w:rsidP="000F0498">
            <w:pPr>
              <w:spacing w:after="0" w:line="240" w:lineRule="auto"/>
              <w:jc w:val="center"/>
              <w:rPr>
                <w:rFonts w:ascii="Times New Roman" w:eastAsia="Times New Roman" w:hAnsi="Times New Roman" w:cs="Times New Roman"/>
                <w:sz w:val="20"/>
                <w:szCs w:val="20"/>
                <w:lang w:eastAsia="hr-HR"/>
              </w:rPr>
            </w:pPr>
            <w:r w:rsidRPr="00B33E66">
              <w:rPr>
                <w:rFonts w:ascii="Times New Roman" w:eastAsia="Times New Roman" w:hAnsi="Times New Roman" w:cs="Times New Roman"/>
                <w:sz w:val="20"/>
                <w:szCs w:val="20"/>
                <w:lang w:eastAsia="hr-HR"/>
              </w:rPr>
              <w:t>NAČIN PROVEDBE</w:t>
            </w:r>
          </w:p>
        </w:tc>
        <w:tc>
          <w:tcPr>
            <w:tcW w:w="1272" w:type="dxa"/>
            <w:tcBorders>
              <w:top w:val="single" w:sz="4" w:space="0" w:color="auto"/>
              <w:left w:val="nil"/>
              <w:bottom w:val="single" w:sz="4" w:space="0" w:color="auto"/>
              <w:right w:val="single" w:sz="4" w:space="0" w:color="auto"/>
            </w:tcBorders>
            <w:shd w:val="clear" w:color="000000" w:fill="EDEDED"/>
            <w:vAlign w:val="center"/>
            <w:hideMark/>
          </w:tcPr>
          <w:p w14:paraId="569B5F88" w14:textId="77777777" w:rsidR="000F0498" w:rsidRPr="00B33E66" w:rsidRDefault="000F0498" w:rsidP="000F0498">
            <w:pPr>
              <w:spacing w:after="0" w:line="240" w:lineRule="auto"/>
              <w:jc w:val="center"/>
              <w:rPr>
                <w:rFonts w:ascii="Times New Roman" w:eastAsia="Times New Roman" w:hAnsi="Times New Roman" w:cs="Times New Roman"/>
                <w:sz w:val="20"/>
                <w:szCs w:val="20"/>
                <w:lang w:eastAsia="hr-HR"/>
              </w:rPr>
            </w:pPr>
            <w:r w:rsidRPr="00B33E66">
              <w:rPr>
                <w:rFonts w:ascii="Times New Roman" w:eastAsia="Times New Roman" w:hAnsi="Times New Roman" w:cs="Times New Roman"/>
                <w:sz w:val="20"/>
                <w:szCs w:val="20"/>
                <w:lang w:eastAsia="hr-HR"/>
              </w:rPr>
              <w:t>ROK PROVEDBE</w:t>
            </w:r>
          </w:p>
        </w:tc>
        <w:tc>
          <w:tcPr>
            <w:tcW w:w="1178" w:type="dxa"/>
            <w:tcBorders>
              <w:top w:val="single" w:sz="4" w:space="0" w:color="auto"/>
              <w:left w:val="nil"/>
              <w:bottom w:val="single" w:sz="4" w:space="0" w:color="auto"/>
              <w:right w:val="single" w:sz="4" w:space="0" w:color="auto"/>
            </w:tcBorders>
            <w:shd w:val="clear" w:color="000000" w:fill="EDEDED"/>
            <w:vAlign w:val="center"/>
            <w:hideMark/>
          </w:tcPr>
          <w:p w14:paraId="21ACC3CB" w14:textId="77777777" w:rsidR="000F0498" w:rsidRPr="00B33E66" w:rsidRDefault="000F0498" w:rsidP="000F0498">
            <w:pPr>
              <w:spacing w:after="0" w:line="240" w:lineRule="auto"/>
              <w:jc w:val="center"/>
              <w:rPr>
                <w:rFonts w:ascii="Times New Roman" w:eastAsia="Times New Roman" w:hAnsi="Times New Roman" w:cs="Times New Roman"/>
                <w:sz w:val="20"/>
                <w:szCs w:val="20"/>
                <w:lang w:eastAsia="hr-HR"/>
              </w:rPr>
            </w:pPr>
            <w:r w:rsidRPr="00B33E66">
              <w:rPr>
                <w:rFonts w:ascii="Times New Roman" w:eastAsia="Times New Roman" w:hAnsi="Times New Roman" w:cs="Times New Roman"/>
                <w:sz w:val="20"/>
                <w:szCs w:val="20"/>
                <w:lang w:eastAsia="hr-HR"/>
              </w:rPr>
              <w:t>TROGODIŠNJI FINANCIJSKI UČINAK</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7BDFFEFC" w14:textId="77777777" w:rsidR="000F0498" w:rsidRPr="00B33E66" w:rsidRDefault="000F0498" w:rsidP="000F0498">
            <w:pPr>
              <w:spacing w:after="0" w:line="240" w:lineRule="auto"/>
              <w:jc w:val="center"/>
              <w:rPr>
                <w:rFonts w:ascii="Times New Roman" w:eastAsia="Times New Roman" w:hAnsi="Times New Roman" w:cs="Times New Roman"/>
                <w:sz w:val="20"/>
                <w:szCs w:val="20"/>
                <w:lang w:eastAsia="hr-HR"/>
              </w:rPr>
            </w:pPr>
            <w:r w:rsidRPr="00B33E66">
              <w:rPr>
                <w:rFonts w:ascii="Times New Roman" w:eastAsia="Times New Roman" w:hAnsi="Times New Roman" w:cs="Times New Roman"/>
                <w:sz w:val="20"/>
                <w:szCs w:val="20"/>
                <w:lang w:eastAsia="hr-HR"/>
              </w:rPr>
              <w:t>ODGOVORNA OSOBA</w:t>
            </w:r>
          </w:p>
        </w:tc>
      </w:tr>
      <w:tr w:rsidR="000F0498" w:rsidRPr="00815608" w14:paraId="745B4210" w14:textId="77777777" w:rsidTr="00181B50">
        <w:trPr>
          <w:trHeight w:val="1320"/>
        </w:trPr>
        <w:tc>
          <w:tcPr>
            <w:tcW w:w="2428" w:type="dxa"/>
            <w:tcBorders>
              <w:top w:val="nil"/>
              <w:left w:val="single" w:sz="4" w:space="0" w:color="auto"/>
              <w:bottom w:val="single" w:sz="4" w:space="0" w:color="auto"/>
              <w:right w:val="single" w:sz="4" w:space="0" w:color="auto"/>
            </w:tcBorders>
            <w:shd w:val="clear" w:color="auto" w:fill="auto"/>
            <w:vAlign w:val="center"/>
            <w:hideMark/>
          </w:tcPr>
          <w:p w14:paraId="292A59E9"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Evidentiranje nezaduženih nekretnina te utvrđivanje stvarne površine u svrhu naplate komunalne naknade</w:t>
            </w:r>
          </w:p>
        </w:tc>
        <w:tc>
          <w:tcPr>
            <w:tcW w:w="2630" w:type="dxa"/>
            <w:tcBorders>
              <w:top w:val="nil"/>
              <w:left w:val="nil"/>
              <w:bottom w:val="single" w:sz="4" w:space="0" w:color="auto"/>
              <w:right w:val="single" w:sz="4" w:space="0" w:color="auto"/>
            </w:tcBorders>
            <w:shd w:val="clear" w:color="auto" w:fill="auto"/>
            <w:vAlign w:val="center"/>
            <w:hideMark/>
          </w:tcPr>
          <w:p w14:paraId="58C81A4E"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Snimanje objekata uz pomoć drona te uvođenje istih u GIS sustav</w:t>
            </w:r>
            <w:r w:rsidR="000F0498" w:rsidRPr="00B33E66">
              <w:rPr>
                <w:rFonts w:ascii="Times New Roman" w:eastAsia="Times New Roman" w:hAnsi="Times New Roman" w:cs="Times New Roman"/>
                <w:lang w:eastAsia="hr-HR"/>
              </w:rPr>
              <w:t xml:space="preserve"> </w:t>
            </w:r>
          </w:p>
        </w:tc>
        <w:tc>
          <w:tcPr>
            <w:tcW w:w="1272" w:type="dxa"/>
            <w:tcBorders>
              <w:top w:val="nil"/>
              <w:left w:val="nil"/>
              <w:bottom w:val="single" w:sz="4" w:space="0" w:color="auto"/>
              <w:right w:val="single" w:sz="4" w:space="0" w:color="auto"/>
            </w:tcBorders>
            <w:shd w:val="clear" w:color="auto" w:fill="auto"/>
            <w:vAlign w:val="center"/>
            <w:hideMark/>
          </w:tcPr>
          <w:p w14:paraId="0FA61A4D" w14:textId="0225D0DE"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nil"/>
              <w:left w:val="nil"/>
              <w:bottom w:val="single" w:sz="4" w:space="0" w:color="auto"/>
              <w:right w:val="single" w:sz="4" w:space="0" w:color="auto"/>
            </w:tcBorders>
            <w:shd w:val="clear" w:color="auto" w:fill="auto"/>
            <w:vAlign w:val="center"/>
            <w:hideMark/>
          </w:tcPr>
          <w:p w14:paraId="724BA807" w14:textId="0C63B663" w:rsidR="000F0498" w:rsidRPr="00B33E66" w:rsidRDefault="00B33E66"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11,8</w:t>
            </w:r>
            <w:r w:rsidR="000F0498" w:rsidRPr="00B33E66">
              <w:rPr>
                <w:rFonts w:ascii="Times New Roman" w:eastAsia="Times New Roman" w:hAnsi="Times New Roman" w:cs="Times New Roman"/>
                <w:lang w:eastAsia="hr-HR"/>
              </w:rPr>
              <w:t xml:space="preserve"> milijuna kuna</w:t>
            </w:r>
          </w:p>
        </w:tc>
        <w:tc>
          <w:tcPr>
            <w:tcW w:w="1701" w:type="dxa"/>
            <w:tcBorders>
              <w:top w:val="nil"/>
              <w:left w:val="nil"/>
              <w:bottom w:val="single" w:sz="4" w:space="0" w:color="auto"/>
              <w:right w:val="single" w:sz="4" w:space="0" w:color="auto"/>
            </w:tcBorders>
            <w:shd w:val="clear" w:color="auto" w:fill="auto"/>
            <w:vAlign w:val="center"/>
            <w:hideMark/>
          </w:tcPr>
          <w:p w14:paraId="5B7A0D40"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komunalne djelatnosti</w:t>
            </w:r>
          </w:p>
        </w:tc>
      </w:tr>
      <w:tr w:rsidR="000F0498" w:rsidRPr="00815608" w14:paraId="375E04DC" w14:textId="77777777" w:rsidTr="00181B50">
        <w:trPr>
          <w:trHeight w:val="111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5CA4"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Praćenje naplate prihoda i provođenje mjera prisilne naplate</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F118"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Postupanje prema važećem Pravilniku o postupcima naplate potraživanja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06C0" w14:textId="1A5048B9"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D634"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w:t>
            </w:r>
            <w:r w:rsidR="000F0498" w:rsidRPr="00B33E66">
              <w:rPr>
                <w:rFonts w:ascii="Times New Roman" w:eastAsia="Times New Roman" w:hAnsi="Times New Roman" w:cs="Times New Roman"/>
                <w:lang w:eastAsia="hr-HR"/>
              </w:rPr>
              <w:t xml:space="preserve">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F7CA7"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financije</w:t>
            </w:r>
          </w:p>
        </w:tc>
      </w:tr>
      <w:tr w:rsidR="00B33E66" w:rsidRPr="00B33E66" w14:paraId="1D0ACA23" w14:textId="77777777" w:rsidTr="00181B50">
        <w:trPr>
          <w:trHeight w:val="102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3EDE"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Povećanje financiranja proračunskih projekata i aktivnosti iz vanjskih izvora financiranja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A769" w14:textId="2027A117" w:rsidR="000F0498" w:rsidRPr="00B33E66" w:rsidRDefault="000F0498" w:rsidP="0064434B">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Veća orijentiranost na EU i nacionalne</w:t>
            </w:r>
            <w:r w:rsidR="0064434B" w:rsidRPr="00B33E66">
              <w:rPr>
                <w:rFonts w:ascii="Times New Roman" w:eastAsia="Times New Roman" w:hAnsi="Times New Roman" w:cs="Times New Roman"/>
                <w:lang w:eastAsia="hr-HR"/>
              </w:rPr>
              <w:t xml:space="preserve"> </w:t>
            </w:r>
            <w:r w:rsidRPr="00B33E66">
              <w:rPr>
                <w:rFonts w:ascii="Times New Roman" w:eastAsia="Times New Roman" w:hAnsi="Times New Roman" w:cs="Times New Roman"/>
                <w:lang w:eastAsia="hr-HR"/>
              </w:rPr>
              <w:t>izvor</w:t>
            </w:r>
            <w:r w:rsidR="0064434B" w:rsidRPr="00B33E66">
              <w:rPr>
                <w:rFonts w:ascii="Times New Roman" w:eastAsia="Times New Roman" w:hAnsi="Times New Roman" w:cs="Times New Roman"/>
                <w:lang w:eastAsia="hr-HR"/>
              </w:rPr>
              <w:t xml:space="preserve">e </w:t>
            </w:r>
            <w:r w:rsidRPr="00B33E66">
              <w:rPr>
                <w:rFonts w:ascii="Times New Roman" w:eastAsia="Times New Roman" w:hAnsi="Times New Roman" w:cs="Times New Roman"/>
                <w:lang w:eastAsia="hr-HR"/>
              </w:rPr>
              <w:t>financiranja apliciranjem projekata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3C0B" w14:textId="1E2E9956"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1DC2"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w:t>
            </w:r>
            <w:r w:rsidR="009147EC" w:rsidRPr="00B33E66">
              <w:rPr>
                <w:rFonts w:ascii="Times New Roman" w:eastAsia="Times New Roman" w:hAnsi="Times New Roman" w:cs="Times New Roman"/>
                <w:lang w:eastAsia="hr-HR"/>
              </w:rPr>
              <w:t xml:space="preserve">0 </w:t>
            </w:r>
            <w:r w:rsidR="000F0498" w:rsidRPr="00B33E66">
              <w:rPr>
                <w:rFonts w:ascii="Times New Roman" w:eastAsia="Times New Roman" w:hAnsi="Times New Roman" w:cs="Times New Roman"/>
                <w:lang w:eastAsia="hr-HR"/>
              </w:rPr>
              <w:t>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51F4"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gospodarstvo, poduzetništvo i razvoj</w:t>
            </w:r>
          </w:p>
        </w:tc>
      </w:tr>
      <w:tr w:rsidR="00B33E66" w:rsidRPr="00B33E66" w14:paraId="68E95699" w14:textId="77777777" w:rsidTr="00181B50">
        <w:trPr>
          <w:trHeight w:val="1127"/>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565D"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Uvođenje sustava za evidentiranje nekretnina u vlasništvu Grada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309BA" w14:textId="77777777" w:rsidR="000F0498" w:rsidRPr="00B33E66" w:rsidRDefault="000F0498" w:rsidP="0064434B">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Izrada registra nekretnina u vlasništvu Grada i učinkovito raspolaganje nekretninama (zakup, najam, prodaja)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D32C" w14:textId="025F6B35"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3E6F"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1,5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277A"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gospodarenje gradskom imovinom</w:t>
            </w:r>
          </w:p>
        </w:tc>
      </w:tr>
      <w:tr w:rsidR="00B33E66" w:rsidRPr="00B33E66" w14:paraId="4FD074B6" w14:textId="77777777" w:rsidTr="00181B50">
        <w:trPr>
          <w:trHeight w:val="96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C1F45"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lastRenderedPageBreak/>
              <w:t>Smanjenje materijalnih rashoda uz zadržavanje kvalitete rada i pružanja usluga građanima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854B"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Maksimalna racionalizacija materijalnih rashoda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3EF3" w14:textId="24BF7C0F"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1CCA9"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1,5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6E2C"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Pročelnici svih upravnih odjela</w:t>
            </w:r>
          </w:p>
        </w:tc>
      </w:tr>
      <w:tr w:rsidR="00B33E66" w:rsidRPr="00B33E66" w14:paraId="1218B66C" w14:textId="77777777" w:rsidTr="00181B50">
        <w:trPr>
          <w:trHeight w:val="78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4515"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Obračun zakonskih zateznih kamata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8FDBD" w14:textId="77777777" w:rsidR="000F0498" w:rsidRPr="00B33E66" w:rsidRDefault="000F0498" w:rsidP="0064434B">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Programsko rješenje obračuna zateznih kamata i prikaz na izdanim računima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FD98" w14:textId="68CCC976"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84794" w:rsidRPr="00B33E66">
              <w:rPr>
                <w:rFonts w:ascii="Times New Roman" w:eastAsia="Times New Roman" w:hAnsi="Times New Roman" w:cs="Times New Roman"/>
                <w:lang w:eastAsia="hr-HR"/>
              </w:rPr>
              <w:t>4</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FAA6D" w14:textId="77777777" w:rsidR="000F0498" w:rsidRPr="00B33E66" w:rsidRDefault="008B3C6F"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w:t>
            </w:r>
            <w:r w:rsidR="000F0498" w:rsidRPr="00B33E66">
              <w:rPr>
                <w:rFonts w:ascii="Times New Roman" w:eastAsia="Times New Roman" w:hAnsi="Times New Roman" w:cs="Times New Roman"/>
                <w:lang w:eastAsia="hr-HR"/>
              </w:rPr>
              <w:t>,</w:t>
            </w:r>
            <w:r w:rsidR="00B744B6" w:rsidRPr="00B33E66">
              <w:rPr>
                <w:rFonts w:ascii="Times New Roman" w:eastAsia="Times New Roman" w:hAnsi="Times New Roman" w:cs="Times New Roman"/>
                <w:lang w:eastAsia="hr-HR"/>
              </w:rPr>
              <w:t>2</w:t>
            </w:r>
            <w:r w:rsidR="000F0498" w:rsidRPr="00B33E66">
              <w:rPr>
                <w:rFonts w:ascii="Times New Roman" w:eastAsia="Times New Roman" w:hAnsi="Times New Roman" w:cs="Times New Roman"/>
                <w:lang w:eastAsia="hr-HR"/>
              </w:rPr>
              <w:t xml:space="preserve">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FB41" w14:textId="77777777" w:rsidR="000F0498" w:rsidRPr="00B33E66" w:rsidRDefault="000F0498" w:rsidP="00181B50">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komunalne djelatnosti</w:t>
            </w:r>
          </w:p>
        </w:tc>
      </w:tr>
    </w:tbl>
    <w:p w14:paraId="591AFD7D" w14:textId="77777777" w:rsidR="00CF75EA" w:rsidRPr="00B33E66" w:rsidRDefault="00CF75EA" w:rsidP="003623F1">
      <w:pPr>
        <w:pStyle w:val="Bezproreda"/>
        <w:jc w:val="both"/>
        <w:rPr>
          <w:rFonts w:ascii="Times New Roman" w:eastAsia="Calibri" w:hAnsi="Times New Roman" w:cs="Times New Roman"/>
          <w:sz w:val="24"/>
          <w:szCs w:val="24"/>
        </w:rPr>
      </w:pPr>
    </w:p>
    <w:p w14:paraId="7B7B7D59" w14:textId="77777777" w:rsidR="000756CF" w:rsidRPr="008A6521" w:rsidRDefault="000756CF" w:rsidP="0064434B">
      <w:pPr>
        <w:pStyle w:val="Bezproreda"/>
        <w:spacing w:line="276" w:lineRule="auto"/>
        <w:ind w:firstLine="708"/>
        <w:jc w:val="both"/>
        <w:rPr>
          <w:rFonts w:ascii="Times New Roman" w:eastAsia="Calibri" w:hAnsi="Times New Roman" w:cs="Times New Roman"/>
          <w:sz w:val="24"/>
          <w:szCs w:val="24"/>
        </w:rPr>
      </w:pPr>
    </w:p>
    <w:p w14:paraId="4B84B079" w14:textId="4985AD05" w:rsidR="00DA3724" w:rsidRPr="008A6521" w:rsidRDefault="003A6D58" w:rsidP="0064434B">
      <w:pPr>
        <w:pStyle w:val="Bezproreda"/>
        <w:spacing w:line="276" w:lineRule="auto"/>
        <w:ind w:firstLine="708"/>
        <w:jc w:val="both"/>
        <w:rPr>
          <w:rFonts w:ascii="Times New Roman" w:eastAsia="Calibri" w:hAnsi="Times New Roman" w:cs="Times New Roman"/>
          <w:sz w:val="24"/>
          <w:szCs w:val="24"/>
        </w:rPr>
      </w:pPr>
      <w:r w:rsidRPr="008A6521">
        <w:rPr>
          <w:rFonts w:ascii="Times New Roman" w:eastAsia="Calibri" w:hAnsi="Times New Roman" w:cs="Times New Roman"/>
          <w:sz w:val="24"/>
          <w:szCs w:val="24"/>
        </w:rPr>
        <w:t xml:space="preserve">Planirani financijski učinak predloženih mjera je suficit proračuna </w:t>
      </w:r>
      <w:r w:rsidR="00ED000B" w:rsidRPr="008A6521">
        <w:rPr>
          <w:rFonts w:ascii="Times New Roman" w:eastAsia="Calibri" w:hAnsi="Times New Roman" w:cs="Times New Roman"/>
          <w:sz w:val="24"/>
          <w:szCs w:val="24"/>
        </w:rPr>
        <w:t>u</w:t>
      </w:r>
      <w:r w:rsidRPr="008A6521">
        <w:rPr>
          <w:rFonts w:ascii="Times New Roman" w:eastAsia="Calibri" w:hAnsi="Times New Roman" w:cs="Times New Roman"/>
          <w:sz w:val="24"/>
          <w:szCs w:val="24"/>
        </w:rPr>
        <w:t xml:space="preserve"> razdoblj</w:t>
      </w:r>
      <w:r w:rsidR="00ED000B" w:rsidRPr="008A6521">
        <w:rPr>
          <w:rFonts w:ascii="Times New Roman" w:eastAsia="Calibri" w:hAnsi="Times New Roman" w:cs="Times New Roman"/>
          <w:sz w:val="24"/>
          <w:szCs w:val="24"/>
        </w:rPr>
        <w:t>u</w:t>
      </w:r>
      <w:r w:rsidRPr="008A6521">
        <w:rPr>
          <w:rFonts w:ascii="Times New Roman" w:eastAsia="Calibri" w:hAnsi="Times New Roman" w:cs="Times New Roman"/>
          <w:sz w:val="24"/>
          <w:szCs w:val="24"/>
        </w:rPr>
        <w:t xml:space="preserve"> od 202</w:t>
      </w:r>
      <w:r w:rsidR="00284794" w:rsidRPr="008A6521">
        <w:rPr>
          <w:rFonts w:ascii="Times New Roman" w:eastAsia="Calibri" w:hAnsi="Times New Roman" w:cs="Times New Roman"/>
          <w:sz w:val="24"/>
          <w:szCs w:val="24"/>
        </w:rPr>
        <w:t>2</w:t>
      </w:r>
      <w:r w:rsidR="00ED000B" w:rsidRPr="008A6521">
        <w:rPr>
          <w:rFonts w:ascii="Times New Roman" w:eastAsia="Calibri" w:hAnsi="Times New Roman" w:cs="Times New Roman"/>
          <w:sz w:val="24"/>
          <w:szCs w:val="24"/>
        </w:rPr>
        <w:t>.</w:t>
      </w:r>
      <w:r w:rsidRPr="008A6521">
        <w:rPr>
          <w:rFonts w:ascii="Times New Roman" w:eastAsia="Calibri" w:hAnsi="Times New Roman" w:cs="Times New Roman"/>
          <w:sz w:val="24"/>
          <w:szCs w:val="24"/>
        </w:rPr>
        <w:t>-202</w:t>
      </w:r>
      <w:r w:rsidR="00284794" w:rsidRPr="008A6521">
        <w:rPr>
          <w:rFonts w:ascii="Times New Roman" w:eastAsia="Calibri" w:hAnsi="Times New Roman" w:cs="Times New Roman"/>
          <w:sz w:val="24"/>
          <w:szCs w:val="24"/>
        </w:rPr>
        <w:t>4</w:t>
      </w:r>
      <w:r w:rsidRPr="008A6521">
        <w:rPr>
          <w:rFonts w:ascii="Times New Roman" w:eastAsia="Calibri" w:hAnsi="Times New Roman" w:cs="Times New Roman"/>
          <w:sz w:val="24"/>
          <w:szCs w:val="24"/>
        </w:rPr>
        <w:t>. godine</w:t>
      </w:r>
      <w:r w:rsidR="003E78D7" w:rsidRPr="008A6521">
        <w:rPr>
          <w:rFonts w:ascii="Times New Roman" w:eastAsia="Calibri" w:hAnsi="Times New Roman" w:cs="Times New Roman"/>
          <w:sz w:val="24"/>
          <w:szCs w:val="24"/>
        </w:rPr>
        <w:t xml:space="preserve">, </w:t>
      </w:r>
      <w:r w:rsidRPr="008A6521">
        <w:rPr>
          <w:rFonts w:ascii="Times New Roman" w:eastAsia="Calibri" w:hAnsi="Times New Roman" w:cs="Times New Roman"/>
          <w:sz w:val="24"/>
          <w:szCs w:val="24"/>
        </w:rPr>
        <w:t xml:space="preserve">odnosno </w:t>
      </w:r>
      <w:r w:rsidR="003E78D7" w:rsidRPr="008A6521">
        <w:rPr>
          <w:rFonts w:ascii="Times New Roman" w:eastAsia="Calibri" w:hAnsi="Times New Roman" w:cs="Times New Roman"/>
          <w:sz w:val="24"/>
          <w:szCs w:val="24"/>
        </w:rPr>
        <w:t xml:space="preserve">sukcesivno </w:t>
      </w:r>
      <w:r w:rsidRPr="008A6521">
        <w:rPr>
          <w:rFonts w:ascii="Times New Roman" w:eastAsia="Calibri" w:hAnsi="Times New Roman" w:cs="Times New Roman"/>
          <w:sz w:val="24"/>
          <w:szCs w:val="24"/>
        </w:rPr>
        <w:t>pokriće</w:t>
      </w:r>
      <w:r w:rsidR="00FF343E" w:rsidRPr="008A6521">
        <w:rPr>
          <w:rFonts w:ascii="Times New Roman" w:eastAsia="Calibri" w:hAnsi="Times New Roman" w:cs="Times New Roman"/>
          <w:sz w:val="24"/>
          <w:szCs w:val="24"/>
        </w:rPr>
        <w:t xml:space="preserve"> </w:t>
      </w:r>
      <w:r w:rsidRPr="008A6521">
        <w:rPr>
          <w:rFonts w:ascii="Times New Roman" w:eastAsia="Calibri" w:hAnsi="Times New Roman" w:cs="Times New Roman"/>
          <w:sz w:val="24"/>
          <w:szCs w:val="24"/>
        </w:rPr>
        <w:t xml:space="preserve">manjka prihoda i primitaka u navedenom </w:t>
      </w:r>
      <w:r w:rsidR="00DA3724" w:rsidRPr="008A6521">
        <w:rPr>
          <w:rFonts w:ascii="Times New Roman" w:eastAsia="Calibri" w:hAnsi="Times New Roman" w:cs="Times New Roman"/>
          <w:sz w:val="24"/>
          <w:szCs w:val="24"/>
        </w:rPr>
        <w:t xml:space="preserve">trogodišnjem </w:t>
      </w:r>
      <w:r w:rsidRPr="008A6521">
        <w:rPr>
          <w:rFonts w:ascii="Times New Roman" w:eastAsia="Calibri" w:hAnsi="Times New Roman" w:cs="Times New Roman"/>
          <w:sz w:val="24"/>
          <w:szCs w:val="24"/>
        </w:rPr>
        <w:t>razdoblju</w:t>
      </w:r>
      <w:r w:rsidR="003E78D7" w:rsidRPr="008A6521">
        <w:rPr>
          <w:rFonts w:ascii="Times New Roman" w:eastAsia="Calibri" w:hAnsi="Times New Roman" w:cs="Times New Roman"/>
          <w:sz w:val="24"/>
          <w:szCs w:val="24"/>
        </w:rPr>
        <w:t xml:space="preserve"> i to </w:t>
      </w:r>
      <w:r w:rsidR="00DA3724" w:rsidRPr="008A6521">
        <w:rPr>
          <w:rFonts w:ascii="Times New Roman" w:eastAsia="Calibri" w:hAnsi="Times New Roman" w:cs="Times New Roman"/>
          <w:sz w:val="24"/>
          <w:szCs w:val="24"/>
        </w:rPr>
        <w:t>u iznosima kako slijedi:</w:t>
      </w:r>
    </w:p>
    <w:p w14:paraId="3C72F696" w14:textId="434F8618" w:rsidR="003B2369" w:rsidRPr="008A6521"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8A6521">
        <w:rPr>
          <w:rFonts w:ascii="Times New Roman" w:eastAsia="Calibri" w:hAnsi="Times New Roman" w:cs="Times New Roman"/>
          <w:sz w:val="24"/>
          <w:szCs w:val="24"/>
        </w:rPr>
        <w:t>202</w:t>
      </w:r>
      <w:r w:rsidR="00284794" w:rsidRPr="008A6521">
        <w:rPr>
          <w:rFonts w:ascii="Times New Roman" w:eastAsia="Calibri" w:hAnsi="Times New Roman" w:cs="Times New Roman"/>
          <w:sz w:val="24"/>
          <w:szCs w:val="24"/>
        </w:rPr>
        <w:t>2</w:t>
      </w:r>
      <w:r w:rsidRPr="008A6521">
        <w:rPr>
          <w:rFonts w:ascii="Times New Roman" w:eastAsia="Calibri" w:hAnsi="Times New Roman" w:cs="Times New Roman"/>
          <w:sz w:val="24"/>
          <w:szCs w:val="24"/>
        </w:rPr>
        <w:t>. -</w:t>
      </w:r>
      <w:r w:rsidR="00DA671C" w:rsidRPr="008A6521">
        <w:rPr>
          <w:rFonts w:ascii="Times New Roman" w:eastAsia="Calibri" w:hAnsi="Times New Roman" w:cs="Times New Roman"/>
          <w:sz w:val="24"/>
          <w:szCs w:val="24"/>
        </w:rPr>
        <w:t xml:space="preserve"> </w:t>
      </w:r>
      <w:r w:rsidR="003623F1" w:rsidRPr="008A6521">
        <w:rPr>
          <w:rFonts w:ascii="Times New Roman" w:eastAsia="Calibri" w:hAnsi="Times New Roman" w:cs="Times New Roman"/>
          <w:sz w:val="24"/>
          <w:szCs w:val="24"/>
        </w:rPr>
        <w:t xml:space="preserve">u iznosu od </w:t>
      </w:r>
      <w:r w:rsidR="00390D60" w:rsidRPr="008A6521">
        <w:rPr>
          <w:rFonts w:ascii="Times New Roman" w:eastAsia="Calibri" w:hAnsi="Times New Roman" w:cs="Times New Roman"/>
          <w:sz w:val="24"/>
          <w:szCs w:val="24"/>
        </w:rPr>
        <w:t xml:space="preserve"> </w:t>
      </w:r>
      <w:r w:rsidR="00284794" w:rsidRPr="008A6521">
        <w:rPr>
          <w:rFonts w:ascii="Times New Roman" w:eastAsia="Calibri" w:hAnsi="Times New Roman" w:cs="Times New Roman"/>
          <w:sz w:val="24"/>
          <w:szCs w:val="24"/>
        </w:rPr>
        <w:t>21.517.000</w:t>
      </w:r>
      <w:r w:rsidR="00DA671C" w:rsidRPr="008A6521">
        <w:rPr>
          <w:rFonts w:ascii="Times New Roman" w:eastAsia="Calibri" w:hAnsi="Times New Roman" w:cs="Times New Roman"/>
          <w:sz w:val="24"/>
          <w:szCs w:val="24"/>
        </w:rPr>
        <w:t xml:space="preserve"> kn</w:t>
      </w:r>
      <w:r w:rsidRPr="008A6521">
        <w:rPr>
          <w:rFonts w:ascii="Times New Roman" w:eastAsia="Calibri" w:hAnsi="Times New Roman" w:cs="Times New Roman"/>
          <w:sz w:val="24"/>
          <w:szCs w:val="24"/>
        </w:rPr>
        <w:t>;</w:t>
      </w:r>
    </w:p>
    <w:p w14:paraId="216AB029" w14:textId="28A0D841" w:rsidR="00DA3724" w:rsidRPr="008A6521"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8A6521">
        <w:rPr>
          <w:rFonts w:ascii="Times New Roman" w:eastAsia="Calibri" w:hAnsi="Times New Roman" w:cs="Times New Roman"/>
          <w:sz w:val="24"/>
          <w:szCs w:val="24"/>
        </w:rPr>
        <w:t>202</w:t>
      </w:r>
      <w:r w:rsidR="00284794" w:rsidRPr="008A6521">
        <w:rPr>
          <w:rFonts w:ascii="Times New Roman" w:eastAsia="Calibri" w:hAnsi="Times New Roman" w:cs="Times New Roman"/>
          <w:sz w:val="24"/>
          <w:szCs w:val="24"/>
        </w:rPr>
        <w:t>3</w:t>
      </w:r>
      <w:r w:rsidRPr="008A6521">
        <w:rPr>
          <w:rFonts w:ascii="Times New Roman" w:eastAsia="Calibri" w:hAnsi="Times New Roman" w:cs="Times New Roman"/>
          <w:sz w:val="24"/>
          <w:szCs w:val="24"/>
        </w:rPr>
        <w:t xml:space="preserve">. – u iznosu od </w:t>
      </w:r>
      <w:r w:rsidR="00093B6B" w:rsidRPr="008A6521">
        <w:rPr>
          <w:rFonts w:ascii="Times New Roman" w:eastAsia="Calibri" w:hAnsi="Times New Roman" w:cs="Times New Roman"/>
          <w:sz w:val="24"/>
          <w:szCs w:val="24"/>
        </w:rPr>
        <w:t>18</w:t>
      </w:r>
      <w:r w:rsidRPr="008A6521">
        <w:rPr>
          <w:rFonts w:ascii="Times New Roman" w:eastAsia="Calibri" w:hAnsi="Times New Roman" w:cs="Times New Roman"/>
          <w:sz w:val="24"/>
          <w:szCs w:val="24"/>
        </w:rPr>
        <w:t>.</w:t>
      </w:r>
      <w:r w:rsidR="00093B6B" w:rsidRPr="008A6521">
        <w:rPr>
          <w:rFonts w:ascii="Times New Roman" w:eastAsia="Calibri" w:hAnsi="Times New Roman" w:cs="Times New Roman"/>
          <w:sz w:val="24"/>
          <w:szCs w:val="24"/>
        </w:rPr>
        <w:t>000</w:t>
      </w:r>
      <w:r w:rsidRPr="008A6521">
        <w:rPr>
          <w:rFonts w:ascii="Times New Roman" w:eastAsia="Calibri" w:hAnsi="Times New Roman" w:cs="Times New Roman"/>
          <w:sz w:val="24"/>
          <w:szCs w:val="24"/>
        </w:rPr>
        <w:t>.000 kn;</w:t>
      </w:r>
    </w:p>
    <w:p w14:paraId="14F4DC4E" w14:textId="74EE9A62" w:rsidR="00DA3724" w:rsidRPr="008A6521"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8A6521">
        <w:rPr>
          <w:rFonts w:ascii="Times New Roman" w:eastAsia="Calibri" w:hAnsi="Times New Roman" w:cs="Times New Roman"/>
          <w:sz w:val="24"/>
          <w:szCs w:val="24"/>
        </w:rPr>
        <w:t>202</w:t>
      </w:r>
      <w:r w:rsidR="00284794" w:rsidRPr="008A6521">
        <w:rPr>
          <w:rFonts w:ascii="Times New Roman" w:eastAsia="Calibri" w:hAnsi="Times New Roman" w:cs="Times New Roman"/>
          <w:sz w:val="24"/>
          <w:szCs w:val="24"/>
        </w:rPr>
        <w:t>4</w:t>
      </w:r>
      <w:r w:rsidRPr="008A6521">
        <w:rPr>
          <w:rFonts w:ascii="Times New Roman" w:eastAsia="Calibri" w:hAnsi="Times New Roman" w:cs="Times New Roman"/>
          <w:sz w:val="24"/>
          <w:szCs w:val="24"/>
        </w:rPr>
        <w:t xml:space="preserve">. – u iznosu od </w:t>
      </w:r>
      <w:r w:rsidR="00093B6B" w:rsidRPr="008A6521">
        <w:rPr>
          <w:rFonts w:ascii="Times New Roman" w:eastAsia="Calibri" w:hAnsi="Times New Roman" w:cs="Times New Roman"/>
          <w:sz w:val="24"/>
          <w:szCs w:val="24"/>
        </w:rPr>
        <w:t>11</w:t>
      </w:r>
      <w:r w:rsidR="00284794" w:rsidRPr="008A6521">
        <w:rPr>
          <w:rFonts w:ascii="Times New Roman" w:eastAsia="Calibri" w:hAnsi="Times New Roman" w:cs="Times New Roman"/>
          <w:sz w:val="24"/>
          <w:szCs w:val="24"/>
        </w:rPr>
        <w:t>.</w:t>
      </w:r>
      <w:r w:rsidR="00093B6B" w:rsidRPr="008A6521">
        <w:rPr>
          <w:rFonts w:ascii="Times New Roman" w:eastAsia="Calibri" w:hAnsi="Times New Roman" w:cs="Times New Roman"/>
          <w:sz w:val="24"/>
          <w:szCs w:val="24"/>
        </w:rPr>
        <w:t>555</w:t>
      </w:r>
      <w:r w:rsidR="00284794" w:rsidRPr="008A6521">
        <w:rPr>
          <w:rFonts w:ascii="Times New Roman" w:eastAsia="Calibri" w:hAnsi="Times New Roman" w:cs="Times New Roman"/>
          <w:sz w:val="24"/>
          <w:szCs w:val="24"/>
        </w:rPr>
        <w:t>.000</w:t>
      </w:r>
      <w:r w:rsidRPr="008A6521">
        <w:rPr>
          <w:rFonts w:ascii="Times New Roman" w:eastAsia="Calibri" w:hAnsi="Times New Roman" w:cs="Times New Roman"/>
          <w:sz w:val="24"/>
          <w:szCs w:val="24"/>
        </w:rPr>
        <w:t xml:space="preserve"> kn</w:t>
      </w:r>
      <w:r w:rsidR="009C0EA1" w:rsidRPr="008A6521">
        <w:rPr>
          <w:rFonts w:ascii="Times New Roman" w:eastAsia="Calibri" w:hAnsi="Times New Roman" w:cs="Times New Roman"/>
          <w:sz w:val="24"/>
          <w:szCs w:val="24"/>
        </w:rPr>
        <w:t>.</w:t>
      </w:r>
    </w:p>
    <w:sectPr w:rsidR="00DA3724" w:rsidRPr="008A65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4876" w14:textId="77777777" w:rsidR="007A3D59" w:rsidRDefault="007A3D59" w:rsidP="006E41E7">
      <w:pPr>
        <w:spacing w:after="0" w:line="240" w:lineRule="auto"/>
      </w:pPr>
      <w:r>
        <w:separator/>
      </w:r>
    </w:p>
  </w:endnote>
  <w:endnote w:type="continuationSeparator" w:id="0">
    <w:p w14:paraId="02DF8D75" w14:textId="77777777" w:rsidR="007A3D59" w:rsidRDefault="007A3D59" w:rsidP="006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98141"/>
      <w:docPartObj>
        <w:docPartGallery w:val="Page Numbers (Bottom of Page)"/>
        <w:docPartUnique/>
      </w:docPartObj>
    </w:sdtPr>
    <w:sdtEndPr/>
    <w:sdtContent>
      <w:p w14:paraId="12A4BD96" w14:textId="77777777" w:rsidR="007A5FFD" w:rsidRDefault="007A5FFD">
        <w:pPr>
          <w:pStyle w:val="Podnoje"/>
          <w:jc w:val="center"/>
        </w:pPr>
        <w:r>
          <w:fldChar w:fldCharType="begin"/>
        </w:r>
        <w:r>
          <w:instrText>PAGE   \* MERGEFORMAT</w:instrText>
        </w:r>
        <w:r>
          <w:fldChar w:fldCharType="separate"/>
        </w:r>
        <w:r>
          <w:t>2</w:t>
        </w:r>
        <w:r>
          <w:fldChar w:fldCharType="end"/>
        </w:r>
      </w:p>
    </w:sdtContent>
  </w:sdt>
  <w:p w14:paraId="5509E91A" w14:textId="77777777" w:rsidR="007A5FFD" w:rsidRDefault="007A5F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19EA" w14:textId="77777777" w:rsidR="007A3D59" w:rsidRDefault="007A3D59" w:rsidP="006E41E7">
      <w:pPr>
        <w:spacing w:after="0" w:line="240" w:lineRule="auto"/>
      </w:pPr>
      <w:r>
        <w:separator/>
      </w:r>
    </w:p>
  </w:footnote>
  <w:footnote w:type="continuationSeparator" w:id="0">
    <w:p w14:paraId="281D3489" w14:textId="77777777" w:rsidR="007A3D59" w:rsidRDefault="007A3D59" w:rsidP="006E4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838"/>
    <w:multiLevelType w:val="hybridMultilevel"/>
    <w:tmpl w:val="C21C3DA2"/>
    <w:lvl w:ilvl="0" w:tplc="E93A12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F2536D5"/>
    <w:multiLevelType w:val="hybridMultilevel"/>
    <w:tmpl w:val="DEA4CA10"/>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F67502"/>
    <w:multiLevelType w:val="hybridMultilevel"/>
    <w:tmpl w:val="80A6BE76"/>
    <w:lvl w:ilvl="0" w:tplc="42E4A1CC">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3F52B4"/>
    <w:multiLevelType w:val="hybridMultilevel"/>
    <w:tmpl w:val="AE3233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C936BE"/>
    <w:multiLevelType w:val="hybridMultilevel"/>
    <w:tmpl w:val="C8B69E4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8A2870"/>
    <w:multiLevelType w:val="hybridMultilevel"/>
    <w:tmpl w:val="F1A6F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6F7D3A"/>
    <w:multiLevelType w:val="hybridMultilevel"/>
    <w:tmpl w:val="0882C03E"/>
    <w:lvl w:ilvl="0" w:tplc="C9766EFA">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1C543EC"/>
    <w:multiLevelType w:val="hybridMultilevel"/>
    <w:tmpl w:val="747057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C70743"/>
    <w:multiLevelType w:val="hybridMultilevel"/>
    <w:tmpl w:val="3B603EF2"/>
    <w:lvl w:ilvl="0" w:tplc="D5F82E86">
      <w:start w:val="193"/>
      <w:numFmt w:val="bullet"/>
      <w:lvlText w:val="-"/>
      <w:lvlJc w:val="left"/>
      <w:pPr>
        <w:ind w:left="1068" w:hanging="360"/>
      </w:pPr>
      <w:rPr>
        <w:rFonts w:ascii="Calibri" w:eastAsiaTheme="minorHAnsi" w:hAnsi="Calibri" w:cstheme="minorBidi" w:hint="default"/>
        <w:b w:val="0"/>
        <w:sz w:val="22"/>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4A22B0"/>
    <w:multiLevelType w:val="hybridMultilevel"/>
    <w:tmpl w:val="0C86F3DA"/>
    <w:lvl w:ilvl="0" w:tplc="4AA4F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50D3FA0"/>
    <w:multiLevelType w:val="hybridMultilevel"/>
    <w:tmpl w:val="A7424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AF2E68"/>
    <w:multiLevelType w:val="hybridMultilevel"/>
    <w:tmpl w:val="9D1CD410"/>
    <w:lvl w:ilvl="0" w:tplc="2216EFA2">
      <w:start w:val="2"/>
      <w:numFmt w:val="bullet"/>
      <w:lvlText w:val="-"/>
      <w:lvlJc w:val="left"/>
      <w:pPr>
        <w:ind w:left="765" w:hanging="360"/>
      </w:pPr>
      <w:rPr>
        <w:rFonts w:ascii="Calibri" w:eastAsiaTheme="minorHAnsi" w:hAnsi="Calibri"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3" w15:restartNumberingAfterBreak="0">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417D3"/>
    <w:multiLevelType w:val="hybridMultilevel"/>
    <w:tmpl w:val="EDB24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7812FD"/>
    <w:multiLevelType w:val="hybridMultilevel"/>
    <w:tmpl w:val="738420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E0F16ED"/>
    <w:multiLevelType w:val="hybridMultilevel"/>
    <w:tmpl w:val="9F2004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714244DF"/>
    <w:multiLevelType w:val="hybridMultilevel"/>
    <w:tmpl w:val="BEE83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1"/>
  </w:num>
  <w:num w:numId="3">
    <w:abstractNumId w:val="16"/>
  </w:num>
  <w:num w:numId="4">
    <w:abstractNumId w:val="5"/>
  </w:num>
  <w:num w:numId="5">
    <w:abstractNumId w:val="13"/>
  </w:num>
  <w:num w:numId="6">
    <w:abstractNumId w:val="9"/>
  </w:num>
  <w:num w:numId="7">
    <w:abstractNumId w:val="0"/>
  </w:num>
  <w:num w:numId="8">
    <w:abstractNumId w:val="1"/>
  </w:num>
  <w:num w:numId="9">
    <w:abstractNumId w:val="8"/>
  </w:num>
  <w:num w:numId="10">
    <w:abstractNumId w:val="3"/>
  </w:num>
  <w:num w:numId="11">
    <w:abstractNumId w:val="15"/>
  </w:num>
  <w:num w:numId="12">
    <w:abstractNumId w:val="6"/>
  </w:num>
  <w:num w:numId="13">
    <w:abstractNumId w:val="10"/>
  </w:num>
  <w:num w:numId="14">
    <w:abstractNumId w:val="14"/>
  </w:num>
  <w:num w:numId="15">
    <w:abstractNumId w:val="4"/>
  </w:num>
  <w:num w:numId="16">
    <w:abstractNumId w:val="12"/>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E"/>
    <w:rsid w:val="00006033"/>
    <w:rsid w:val="00006A3A"/>
    <w:rsid w:val="000109C2"/>
    <w:rsid w:val="00023B13"/>
    <w:rsid w:val="00023ED8"/>
    <w:rsid w:val="00025164"/>
    <w:rsid w:val="00026D0B"/>
    <w:rsid w:val="000337E6"/>
    <w:rsid w:val="000407A8"/>
    <w:rsid w:val="00044CD0"/>
    <w:rsid w:val="000620B8"/>
    <w:rsid w:val="00063980"/>
    <w:rsid w:val="00074A1A"/>
    <w:rsid w:val="000756CF"/>
    <w:rsid w:val="00076E4C"/>
    <w:rsid w:val="00080D77"/>
    <w:rsid w:val="00093B6B"/>
    <w:rsid w:val="00093BC4"/>
    <w:rsid w:val="00094A54"/>
    <w:rsid w:val="00094E30"/>
    <w:rsid w:val="0009558B"/>
    <w:rsid w:val="00095BFD"/>
    <w:rsid w:val="00096146"/>
    <w:rsid w:val="0009713C"/>
    <w:rsid w:val="00097D3B"/>
    <w:rsid w:val="000A34BC"/>
    <w:rsid w:val="000A6AE9"/>
    <w:rsid w:val="000A7DC2"/>
    <w:rsid w:val="000B3027"/>
    <w:rsid w:val="000B3040"/>
    <w:rsid w:val="000B49E6"/>
    <w:rsid w:val="000B6955"/>
    <w:rsid w:val="000C545F"/>
    <w:rsid w:val="000C7061"/>
    <w:rsid w:val="000C79B7"/>
    <w:rsid w:val="000E34F4"/>
    <w:rsid w:val="000F0498"/>
    <w:rsid w:val="000F1527"/>
    <w:rsid w:val="000F312E"/>
    <w:rsid w:val="000F3E83"/>
    <w:rsid w:val="000F6A4A"/>
    <w:rsid w:val="000F7596"/>
    <w:rsid w:val="00101771"/>
    <w:rsid w:val="00102B58"/>
    <w:rsid w:val="00113199"/>
    <w:rsid w:val="001143CE"/>
    <w:rsid w:val="00115781"/>
    <w:rsid w:val="00121CE2"/>
    <w:rsid w:val="00126791"/>
    <w:rsid w:val="00132A09"/>
    <w:rsid w:val="001342F4"/>
    <w:rsid w:val="00143D2A"/>
    <w:rsid w:val="00157B51"/>
    <w:rsid w:val="0016182A"/>
    <w:rsid w:val="001635FB"/>
    <w:rsid w:val="001664B9"/>
    <w:rsid w:val="00172D65"/>
    <w:rsid w:val="0017400F"/>
    <w:rsid w:val="00175DE3"/>
    <w:rsid w:val="00180E7E"/>
    <w:rsid w:val="00181B50"/>
    <w:rsid w:val="001832D4"/>
    <w:rsid w:val="00183547"/>
    <w:rsid w:val="00183DA3"/>
    <w:rsid w:val="001870F8"/>
    <w:rsid w:val="001A0625"/>
    <w:rsid w:val="001A27C6"/>
    <w:rsid w:val="001A5A76"/>
    <w:rsid w:val="001A7E0C"/>
    <w:rsid w:val="001A7FD8"/>
    <w:rsid w:val="001B022C"/>
    <w:rsid w:val="001B0852"/>
    <w:rsid w:val="001B0ABA"/>
    <w:rsid w:val="001B1A6A"/>
    <w:rsid w:val="001C33E4"/>
    <w:rsid w:val="001C388C"/>
    <w:rsid w:val="001C63D3"/>
    <w:rsid w:val="001C6BC3"/>
    <w:rsid w:val="001E19AD"/>
    <w:rsid w:val="001E3970"/>
    <w:rsid w:val="001F623B"/>
    <w:rsid w:val="001F7D9F"/>
    <w:rsid w:val="00204327"/>
    <w:rsid w:val="00205639"/>
    <w:rsid w:val="002068B7"/>
    <w:rsid w:val="00207797"/>
    <w:rsid w:val="00207F24"/>
    <w:rsid w:val="00213115"/>
    <w:rsid w:val="002141E7"/>
    <w:rsid w:val="0021450B"/>
    <w:rsid w:val="00221D89"/>
    <w:rsid w:val="00225EEB"/>
    <w:rsid w:val="00230D54"/>
    <w:rsid w:val="0023543B"/>
    <w:rsid w:val="00241CE6"/>
    <w:rsid w:val="00243DB1"/>
    <w:rsid w:val="0024742B"/>
    <w:rsid w:val="002511F2"/>
    <w:rsid w:val="00252D6B"/>
    <w:rsid w:val="00253075"/>
    <w:rsid w:val="00260F0C"/>
    <w:rsid w:val="00262774"/>
    <w:rsid w:val="00264D5E"/>
    <w:rsid w:val="00265BE9"/>
    <w:rsid w:val="0026787D"/>
    <w:rsid w:val="00270E8A"/>
    <w:rsid w:val="00271256"/>
    <w:rsid w:val="002725E2"/>
    <w:rsid w:val="00272DDC"/>
    <w:rsid w:val="0027615A"/>
    <w:rsid w:val="002768E5"/>
    <w:rsid w:val="002822FF"/>
    <w:rsid w:val="0028453D"/>
    <w:rsid w:val="00284794"/>
    <w:rsid w:val="002875AF"/>
    <w:rsid w:val="00293464"/>
    <w:rsid w:val="00296BB6"/>
    <w:rsid w:val="002A1B95"/>
    <w:rsid w:val="002A463B"/>
    <w:rsid w:val="002A5D42"/>
    <w:rsid w:val="002B32F5"/>
    <w:rsid w:val="002B43A3"/>
    <w:rsid w:val="002C3E92"/>
    <w:rsid w:val="002C6067"/>
    <w:rsid w:val="002C7866"/>
    <w:rsid w:val="002D1E2E"/>
    <w:rsid w:val="002D39F9"/>
    <w:rsid w:val="002D566F"/>
    <w:rsid w:val="002D6F72"/>
    <w:rsid w:val="002E0AFD"/>
    <w:rsid w:val="002E3465"/>
    <w:rsid w:val="002F1F56"/>
    <w:rsid w:val="00300122"/>
    <w:rsid w:val="00301298"/>
    <w:rsid w:val="00304E83"/>
    <w:rsid w:val="00311C61"/>
    <w:rsid w:val="00312623"/>
    <w:rsid w:val="00315955"/>
    <w:rsid w:val="00330B83"/>
    <w:rsid w:val="00331D44"/>
    <w:rsid w:val="003370CC"/>
    <w:rsid w:val="00337D2B"/>
    <w:rsid w:val="0034234B"/>
    <w:rsid w:val="0034495C"/>
    <w:rsid w:val="003515EC"/>
    <w:rsid w:val="00356077"/>
    <w:rsid w:val="00357506"/>
    <w:rsid w:val="00360ABF"/>
    <w:rsid w:val="003623F1"/>
    <w:rsid w:val="00362799"/>
    <w:rsid w:val="003675CA"/>
    <w:rsid w:val="00372436"/>
    <w:rsid w:val="00373E54"/>
    <w:rsid w:val="00380385"/>
    <w:rsid w:val="00384005"/>
    <w:rsid w:val="003859EC"/>
    <w:rsid w:val="00386EB0"/>
    <w:rsid w:val="003874E9"/>
    <w:rsid w:val="00390D60"/>
    <w:rsid w:val="0039301C"/>
    <w:rsid w:val="00397F83"/>
    <w:rsid w:val="003A0DCD"/>
    <w:rsid w:val="003A0F48"/>
    <w:rsid w:val="003A3C93"/>
    <w:rsid w:val="003A4549"/>
    <w:rsid w:val="003A699F"/>
    <w:rsid w:val="003A6D58"/>
    <w:rsid w:val="003A7453"/>
    <w:rsid w:val="003B2369"/>
    <w:rsid w:val="003B526D"/>
    <w:rsid w:val="003D3C2D"/>
    <w:rsid w:val="003E78D7"/>
    <w:rsid w:val="003F0489"/>
    <w:rsid w:val="003F2A4C"/>
    <w:rsid w:val="003F3F76"/>
    <w:rsid w:val="003F41EE"/>
    <w:rsid w:val="003F51FC"/>
    <w:rsid w:val="003F6C4F"/>
    <w:rsid w:val="00401B03"/>
    <w:rsid w:val="004133C9"/>
    <w:rsid w:val="004173D5"/>
    <w:rsid w:val="00417998"/>
    <w:rsid w:val="00422508"/>
    <w:rsid w:val="00424CD7"/>
    <w:rsid w:val="0043248E"/>
    <w:rsid w:val="0043470C"/>
    <w:rsid w:val="00434E9D"/>
    <w:rsid w:val="004421A5"/>
    <w:rsid w:val="004432D7"/>
    <w:rsid w:val="0044579C"/>
    <w:rsid w:val="00445DB6"/>
    <w:rsid w:val="004468CE"/>
    <w:rsid w:val="004508C3"/>
    <w:rsid w:val="00454C28"/>
    <w:rsid w:val="00465647"/>
    <w:rsid w:val="00467421"/>
    <w:rsid w:val="004825D6"/>
    <w:rsid w:val="00484814"/>
    <w:rsid w:val="004911BC"/>
    <w:rsid w:val="00496539"/>
    <w:rsid w:val="00496AD0"/>
    <w:rsid w:val="004975AB"/>
    <w:rsid w:val="00497BF2"/>
    <w:rsid w:val="004A129C"/>
    <w:rsid w:val="004A5161"/>
    <w:rsid w:val="004A565D"/>
    <w:rsid w:val="004A7450"/>
    <w:rsid w:val="004B16AC"/>
    <w:rsid w:val="004B6809"/>
    <w:rsid w:val="004B6ECB"/>
    <w:rsid w:val="004D6D44"/>
    <w:rsid w:val="004D7C56"/>
    <w:rsid w:val="004E0DEE"/>
    <w:rsid w:val="004E250C"/>
    <w:rsid w:val="004E4B48"/>
    <w:rsid w:val="004E6E28"/>
    <w:rsid w:val="004E725E"/>
    <w:rsid w:val="004F2EB8"/>
    <w:rsid w:val="004F455C"/>
    <w:rsid w:val="004F61BE"/>
    <w:rsid w:val="004F7B9C"/>
    <w:rsid w:val="00500303"/>
    <w:rsid w:val="00501B25"/>
    <w:rsid w:val="005047C2"/>
    <w:rsid w:val="005161B2"/>
    <w:rsid w:val="00520561"/>
    <w:rsid w:val="00520B42"/>
    <w:rsid w:val="00522354"/>
    <w:rsid w:val="0052247A"/>
    <w:rsid w:val="0052477B"/>
    <w:rsid w:val="00525F03"/>
    <w:rsid w:val="0053158F"/>
    <w:rsid w:val="00534467"/>
    <w:rsid w:val="00534C9E"/>
    <w:rsid w:val="005366F0"/>
    <w:rsid w:val="00536F84"/>
    <w:rsid w:val="00541599"/>
    <w:rsid w:val="00545239"/>
    <w:rsid w:val="005453A2"/>
    <w:rsid w:val="00550A1F"/>
    <w:rsid w:val="00552FE9"/>
    <w:rsid w:val="0055341B"/>
    <w:rsid w:val="00555400"/>
    <w:rsid w:val="00561F52"/>
    <w:rsid w:val="00562306"/>
    <w:rsid w:val="00562308"/>
    <w:rsid w:val="00565EB6"/>
    <w:rsid w:val="0056630B"/>
    <w:rsid w:val="005708CA"/>
    <w:rsid w:val="005715E5"/>
    <w:rsid w:val="00571803"/>
    <w:rsid w:val="005805C1"/>
    <w:rsid w:val="0058219B"/>
    <w:rsid w:val="00587A1C"/>
    <w:rsid w:val="005913A6"/>
    <w:rsid w:val="00592526"/>
    <w:rsid w:val="005A03D2"/>
    <w:rsid w:val="005A4A93"/>
    <w:rsid w:val="005A620D"/>
    <w:rsid w:val="005B32DE"/>
    <w:rsid w:val="005B40E5"/>
    <w:rsid w:val="005B5E19"/>
    <w:rsid w:val="005D3105"/>
    <w:rsid w:val="005D6D91"/>
    <w:rsid w:val="005E3E18"/>
    <w:rsid w:val="005E4040"/>
    <w:rsid w:val="005E5B4E"/>
    <w:rsid w:val="005E72AC"/>
    <w:rsid w:val="006009FB"/>
    <w:rsid w:val="00600FC3"/>
    <w:rsid w:val="006011E6"/>
    <w:rsid w:val="0060133C"/>
    <w:rsid w:val="00604430"/>
    <w:rsid w:val="006045D2"/>
    <w:rsid w:val="00604D23"/>
    <w:rsid w:val="00613E82"/>
    <w:rsid w:val="0062326B"/>
    <w:rsid w:val="0062409D"/>
    <w:rsid w:val="006320D0"/>
    <w:rsid w:val="00634FEB"/>
    <w:rsid w:val="00641E6B"/>
    <w:rsid w:val="0064434B"/>
    <w:rsid w:val="00646A22"/>
    <w:rsid w:val="006526F7"/>
    <w:rsid w:val="00652827"/>
    <w:rsid w:val="00667977"/>
    <w:rsid w:val="00667E03"/>
    <w:rsid w:val="00675030"/>
    <w:rsid w:val="00675F9C"/>
    <w:rsid w:val="00677AB2"/>
    <w:rsid w:val="00681264"/>
    <w:rsid w:val="00685748"/>
    <w:rsid w:val="00687652"/>
    <w:rsid w:val="0069154C"/>
    <w:rsid w:val="00691568"/>
    <w:rsid w:val="00694A54"/>
    <w:rsid w:val="006A25B6"/>
    <w:rsid w:val="006A5F46"/>
    <w:rsid w:val="006A653B"/>
    <w:rsid w:val="006A656E"/>
    <w:rsid w:val="006B149E"/>
    <w:rsid w:val="006B5616"/>
    <w:rsid w:val="006B736B"/>
    <w:rsid w:val="006B7479"/>
    <w:rsid w:val="006C18E2"/>
    <w:rsid w:val="006C1A41"/>
    <w:rsid w:val="006C3F39"/>
    <w:rsid w:val="006C7FBB"/>
    <w:rsid w:val="006D316D"/>
    <w:rsid w:val="006D7D3B"/>
    <w:rsid w:val="006E0A9C"/>
    <w:rsid w:val="006E2ABA"/>
    <w:rsid w:val="006E41E7"/>
    <w:rsid w:val="006E708D"/>
    <w:rsid w:val="0070151F"/>
    <w:rsid w:val="00712F9D"/>
    <w:rsid w:val="00727633"/>
    <w:rsid w:val="0073131E"/>
    <w:rsid w:val="00737172"/>
    <w:rsid w:val="0074035C"/>
    <w:rsid w:val="007469B6"/>
    <w:rsid w:val="00747C40"/>
    <w:rsid w:val="0075238F"/>
    <w:rsid w:val="00754DE7"/>
    <w:rsid w:val="007550E7"/>
    <w:rsid w:val="007568EA"/>
    <w:rsid w:val="007579C3"/>
    <w:rsid w:val="00761E4C"/>
    <w:rsid w:val="0076559E"/>
    <w:rsid w:val="00772C8A"/>
    <w:rsid w:val="007764B4"/>
    <w:rsid w:val="00783E20"/>
    <w:rsid w:val="00787389"/>
    <w:rsid w:val="00790261"/>
    <w:rsid w:val="007913C9"/>
    <w:rsid w:val="007965ED"/>
    <w:rsid w:val="007A3D59"/>
    <w:rsid w:val="007A5FFD"/>
    <w:rsid w:val="007B31C1"/>
    <w:rsid w:val="007C2FAB"/>
    <w:rsid w:val="007C32EF"/>
    <w:rsid w:val="007C34EE"/>
    <w:rsid w:val="007C5478"/>
    <w:rsid w:val="007C6C40"/>
    <w:rsid w:val="007E2E9F"/>
    <w:rsid w:val="007E6690"/>
    <w:rsid w:val="007E70A2"/>
    <w:rsid w:val="007F08B7"/>
    <w:rsid w:val="0080233D"/>
    <w:rsid w:val="008037CC"/>
    <w:rsid w:val="008056BC"/>
    <w:rsid w:val="00805C3E"/>
    <w:rsid w:val="0080604E"/>
    <w:rsid w:val="0080706F"/>
    <w:rsid w:val="00807EF9"/>
    <w:rsid w:val="008113A8"/>
    <w:rsid w:val="0081171A"/>
    <w:rsid w:val="0081235B"/>
    <w:rsid w:val="008155BE"/>
    <w:rsid w:val="00815608"/>
    <w:rsid w:val="0081567E"/>
    <w:rsid w:val="00817B0D"/>
    <w:rsid w:val="00825A04"/>
    <w:rsid w:val="00826E57"/>
    <w:rsid w:val="0082748D"/>
    <w:rsid w:val="00836728"/>
    <w:rsid w:val="00841ABD"/>
    <w:rsid w:val="008467F2"/>
    <w:rsid w:val="00846C59"/>
    <w:rsid w:val="00850667"/>
    <w:rsid w:val="00856FC5"/>
    <w:rsid w:val="008579DB"/>
    <w:rsid w:val="00860D31"/>
    <w:rsid w:val="008612B4"/>
    <w:rsid w:val="008621F9"/>
    <w:rsid w:val="00862B7C"/>
    <w:rsid w:val="00863091"/>
    <w:rsid w:val="00873423"/>
    <w:rsid w:val="00874594"/>
    <w:rsid w:val="008803FD"/>
    <w:rsid w:val="00881B2A"/>
    <w:rsid w:val="00883195"/>
    <w:rsid w:val="00887CC3"/>
    <w:rsid w:val="008925DE"/>
    <w:rsid w:val="008974B4"/>
    <w:rsid w:val="008A0984"/>
    <w:rsid w:val="008A1126"/>
    <w:rsid w:val="008A318D"/>
    <w:rsid w:val="008A5A69"/>
    <w:rsid w:val="008A6521"/>
    <w:rsid w:val="008A74A6"/>
    <w:rsid w:val="008B204D"/>
    <w:rsid w:val="008B3C6F"/>
    <w:rsid w:val="008B6674"/>
    <w:rsid w:val="008C397A"/>
    <w:rsid w:val="008C5EE2"/>
    <w:rsid w:val="008C78F9"/>
    <w:rsid w:val="008D7735"/>
    <w:rsid w:val="008E0EFF"/>
    <w:rsid w:val="008F54DE"/>
    <w:rsid w:val="009021DB"/>
    <w:rsid w:val="00906BED"/>
    <w:rsid w:val="00913585"/>
    <w:rsid w:val="00914377"/>
    <w:rsid w:val="009147EC"/>
    <w:rsid w:val="00925C28"/>
    <w:rsid w:val="00930E28"/>
    <w:rsid w:val="00937868"/>
    <w:rsid w:val="009425E9"/>
    <w:rsid w:val="00944EC8"/>
    <w:rsid w:val="009462F3"/>
    <w:rsid w:val="009510D6"/>
    <w:rsid w:val="0095403F"/>
    <w:rsid w:val="00954CB2"/>
    <w:rsid w:val="0095793E"/>
    <w:rsid w:val="00960715"/>
    <w:rsid w:val="00962188"/>
    <w:rsid w:val="00962C49"/>
    <w:rsid w:val="0096455C"/>
    <w:rsid w:val="00965558"/>
    <w:rsid w:val="00967C80"/>
    <w:rsid w:val="0097113F"/>
    <w:rsid w:val="0097319C"/>
    <w:rsid w:val="00977B12"/>
    <w:rsid w:val="00977C7D"/>
    <w:rsid w:val="00983ED3"/>
    <w:rsid w:val="00995167"/>
    <w:rsid w:val="00995993"/>
    <w:rsid w:val="009A0839"/>
    <w:rsid w:val="009A1269"/>
    <w:rsid w:val="009A3376"/>
    <w:rsid w:val="009B0E7A"/>
    <w:rsid w:val="009C0EA1"/>
    <w:rsid w:val="009C59C0"/>
    <w:rsid w:val="009D0BAB"/>
    <w:rsid w:val="009D2C6A"/>
    <w:rsid w:val="009D3180"/>
    <w:rsid w:val="009D36CB"/>
    <w:rsid w:val="009D4AE0"/>
    <w:rsid w:val="009D4FF8"/>
    <w:rsid w:val="009D5D1E"/>
    <w:rsid w:val="009D76B1"/>
    <w:rsid w:val="009E13B1"/>
    <w:rsid w:val="009F2C95"/>
    <w:rsid w:val="00A03230"/>
    <w:rsid w:val="00A04F85"/>
    <w:rsid w:val="00A052E8"/>
    <w:rsid w:val="00A14B71"/>
    <w:rsid w:val="00A218E4"/>
    <w:rsid w:val="00A25971"/>
    <w:rsid w:val="00A25DF5"/>
    <w:rsid w:val="00A2616B"/>
    <w:rsid w:val="00A34991"/>
    <w:rsid w:val="00A34AB6"/>
    <w:rsid w:val="00A37947"/>
    <w:rsid w:val="00A47911"/>
    <w:rsid w:val="00A50EB9"/>
    <w:rsid w:val="00A53F8B"/>
    <w:rsid w:val="00A614ED"/>
    <w:rsid w:val="00A6219C"/>
    <w:rsid w:val="00A63F66"/>
    <w:rsid w:val="00A652C7"/>
    <w:rsid w:val="00A660A4"/>
    <w:rsid w:val="00A666ED"/>
    <w:rsid w:val="00A70B37"/>
    <w:rsid w:val="00A73266"/>
    <w:rsid w:val="00A756FE"/>
    <w:rsid w:val="00A80E5E"/>
    <w:rsid w:val="00A81826"/>
    <w:rsid w:val="00A851FF"/>
    <w:rsid w:val="00A865EC"/>
    <w:rsid w:val="00A92399"/>
    <w:rsid w:val="00AA16B6"/>
    <w:rsid w:val="00AA22F8"/>
    <w:rsid w:val="00AA2BB4"/>
    <w:rsid w:val="00AA7867"/>
    <w:rsid w:val="00AB3114"/>
    <w:rsid w:val="00AC3A11"/>
    <w:rsid w:val="00AD6BED"/>
    <w:rsid w:val="00AE5E02"/>
    <w:rsid w:val="00AF4345"/>
    <w:rsid w:val="00AF5BB9"/>
    <w:rsid w:val="00B0528B"/>
    <w:rsid w:val="00B05CF2"/>
    <w:rsid w:val="00B14DC7"/>
    <w:rsid w:val="00B253C7"/>
    <w:rsid w:val="00B324AD"/>
    <w:rsid w:val="00B33E66"/>
    <w:rsid w:val="00B34719"/>
    <w:rsid w:val="00B35A9B"/>
    <w:rsid w:val="00B37C56"/>
    <w:rsid w:val="00B4390A"/>
    <w:rsid w:val="00B46A2E"/>
    <w:rsid w:val="00B51196"/>
    <w:rsid w:val="00B51C41"/>
    <w:rsid w:val="00B56429"/>
    <w:rsid w:val="00B60CB1"/>
    <w:rsid w:val="00B65096"/>
    <w:rsid w:val="00B709AF"/>
    <w:rsid w:val="00B744B6"/>
    <w:rsid w:val="00B81BB3"/>
    <w:rsid w:val="00B81C24"/>
    <w:rsid w:val="00B9250A"/>
    <w:rsid w:val="00BA0A8C"/>
    <w:rsid w:val="00BA128F"/>
    <w:rsid w:val="00BB2CF9"/>
    <w:rsid w:val="00BB597B"/>
    <w:rsid w:val="00BC06FD"/>
    <w:rsid w:val="00BC2523"/>
    <w:rsid w:val="00BC35FE"/>
    <w:rsid w:val="00BC4A1E"/>
    <w:rsid w:val="00BC5C4B"/>
    <w:rsid w:val="00BC61F6"/>
    <w:rsid w:val="00BD7244"/>
    <w:rsid w:val="00BE18F6"/>
    <w:rsid w:val="00BE79C0"/>
    <w:rsid w:val="00BF5697"/>
    <w:rsid w:val="00C050CA"/>
    <w:rsid w:val="00C05548"/>
    <w:rsid w:val="00C059C5"/>
    <w:rsid w:val="00C06BBC"/>
    <w:rsid w:val="00C079C3"/>
    <w:rsid w:val="00C07BFC"/>
    <w:rsid w:val="00C140E5"/>
    <w:rsid w:val="00C253B6"/>
    <w:rsid w:val="00C34E6D"/>
    <w:rsid w:val="00C35AB3"/>
    <w:rsid w:val="00C36AF1"/>
    <w:rsid w:val="00C40E45"/>
    <w:rsid w:val="00C41DE0"/>
    <w:rsid w:val="00C41FCC"/>
    <w:rsid w:val="00C52AE8"/>
    <w:rsid w:val="00C618F7"/>
    <w:rsid w:val="00C66679"/>
    <w:rsid w:val="00C670DD"/>
    <w:rsid w:val="00C71BB0"/>
    <w:rsid w:val="00C77835"/>
    <w:rsid w:val="00C80DDF"/>
    <w:rsid w:val="00C83BBA"/>
    <w:rsid w:val="00C84A8C"/>
    <w:rsid w:val="00C85F55"/>
    <w:rsid w:val="00C97349"/>
    <w:rsid w:val="00CA2494"/>
    <w:rsid w:val="00CA57F9"/>
    <w:rsid w:val="00CC1B84"/>
    <w:rsid w:val="00CC7677"/>
    <w:rsid w:val="00CD20F4"/>
    <w:rsid w:val="00CD49C3"/>
    <w:rsid w:val="00CE05D8"/>
    <w:rsid w:val="00CE2C70"/>
    <w:rsid w:val="00CE4D33"/>
    <w:rsid w:val="00CF27B9"/>
    <w:rsid w:val="00CF75EA"/>
    <w:rsid w:val="00D064D4"/>
    <w:rsid w:val="00D1436C"/>
    <w:rsid w:val="00D20FAF"/>
    <w:rsid w:val="00D233EF"/>
    <w:rsid w:val="00D2460A"/>
    <w:rsid w:val="00D30BDD"/>
    <w:rsid w:val="00D32723"/>
    <w:rsid w:val="00D340F3"/>
    <w:rsid w:val="00D3593B"/>
    <w:rsid w:val="00D374F1"/>
    <w:rsid w:val="00D40601"/>
    <w:rsid w:val="00D44854"/>
    <w:rsid w:val="00D47317"/>
    <w:rsid w:val="00D4792D"/>
    <w:rsid w:val="00D5204E"/>
    <w:rsid w:val="00D55DFC"/>
    <w:rsid w:val="00D56216"/>
    <w:rsid w:val="00D64AD2"/>
    <w:rsid w:val="00D67F27"/>
    <w:rsid w:val="00D703D6"/>
    <w:rsid w:val="00D71676"/>
    <w:rsid w:val="00D805E1"/>
    <w:rsid w:val="00D81BCB"/>
    <w:rsid w:val="00D8338F"/>
    <w:rsid w:val="00D9086D"/>
    <w:rsid w:val="00D921D5"/>
    <w:rsid w:val="00D97C92"/>
    <w:rsid w:val="00DA0469"/>
    <w:rsid w:val="00DA27C9"/>
    <w:rsid w:val="00DA2F15"/>
    <w:rsid w:val="00DA3724"/>
    <w:rsid w:val="00DA3C5E"/>
    <w:rsid w:val="00DA4E5D"/>
    <w:rsid w:val="00DA671C"/>
    <w:rsid w:val="00DB053D"/>
    <w:rsid w:val="00DB609E"/>
    <w:rsid w:val="00DB61EF"/>
    <w:rsid w:val="00DC08AA"/>
    <w:rsid w:val="00DC1AF0"/>
    <w:rsid w:val="00DD0320"/>
    <w:rsid w:val="00DD0A9A"/>
    <w:rsid w:val="00DD418C"/>
    <w:rsid w:val="00DD5C80"/>
    <w:rsid w:val="00DD640C"/>
    <w:rsid w:val="00DD6AB8"/>
    <w:rsid w:val="00DE0438"/>
    <w:rsid w:val="00DE25EA"/>
    <w:rsid w:val="00DE5491"/>
    <w:rsid w:val="00DE72F7"/>
    <w:rsid w:val="00E1142D"/>
    <w:rsid w:val="00E13AA3"/>
    <w:rsid w:val="00E272A9"/>
    <w:rsid w:val="00E300DB"/>
    <w:rsid w:val="00E44A7E"/>
    <w:rsid w:val="00E46B59"/>
    <w:rsid w:val="00E536AD"/>
    <w:rsid w:val="00E568E7"/>
    <w:rsid w:val="00E57772"/>
    <w:rsid w:val="00E638EB"/>
    <w:rsid w:val="00E6441A"/>
    <w:rsid w:val="00E65409"/>
    <w:rsid w:val="00E679A9"/>
    <w:rsid w:val="00E8070A"/>
    <w:rsid w:val="00E81B26"/>
    <w:rsid w:val="00E8542B"/>
    <w:rsid w:val="00E87B3F"/>
    <w:rsid w:val="00E92647"/>
    <w:rsid w:val="00E957CD"/>
    <w:rsid w:val="00E9710B"/>
    <w:rsid w:val="00EA0D39"/>
    <w:rsid w:val="00EA17E2"/>
    <w:rsid w:val="00EA4CCD"/>
    <w:rsid w:val="00EB24A0"/>
    <w:rsid w:val="00EC33D2"/>
    <w:rsid w:val="00EC5DCC"/>
    <w:rsid w:val="00ED000B"/>
    <w:rsid w:val="00ED0342"/>
    <w:rsid w:val="00ED33C7"/>
    <w:rsid w:val="00ED401C"/>
    <w:rsid w:val="00EE23E0"/>
    <w:rsid w:val="00EE7D8F"/>
    <w:rsid w:val="00EE7FAA"/>
    <w:rsid w:val="00EF0E16"/>
    <w:rsid w:val="00EF4439"/>
    <w:rsid w:val="00EF53C4"/>
    <w:rsid w:val="00F0112C"/>
    <w:rsid w:val="00F0265E"/>
    <w:rsid w:val="00F074D4"/>
    <w:rsid w:val="00F10712"/>
    <w:rsid w:val="00F14C9A"/>
    <w:rsid w:val="00F1765C"/>
    <w:rsid w:val="00F212A3"/>
    <w:rsid w:val="00F22FF1"/>
    <w:rsid w:val="00F2469F"/>
    <w:rsid w:val="00F25BFF"/>
    <w:rsid w:val="00F27EF9"/>
    <w:rsid w:val="00F30D33"/>
    <w:rsid w:val="00F35363"/>
    <w:rsid w:val="00F3566E"/>
    <w:rsid w:val="00F35D4B"/>
    <w:rsid w:val="00F377BF"/>
    <w:rsid w:val="00F41F23"/>
    <w:rsid w:val="00F56178"/>
    <w:rsid w:val="00F6034C"/>
    <w:rsid w:val="00F643CB"/>
    <w:rsid w:val="00F658D6"/>
    <w:rsid w:val="00F658F9"/>
    <w:rsid w:val="00F70020"/>
    <w:rsid w:val="00F71D47"/>
    <w:rsid w:val="00F72887"/>
    <w:rsid w:val="00F7490F"/>
    <w:rsid w:val="00F74E53"/>
    <w:rsid w:val="00F7542C"/>
    <w:rsid w:val="00F76A07"/>
    <w:rsid w:val="00F8086F"/>
    <w:rsid w:val="00F9061F"/>
    <w:rsid w:val="00F93A66"/>
    <w:rsid w:val="00F970AC"/>
    <w:rsid w:val="00FB0B74"/>
    <w:rsid w:val="00FC0D23"/>
    <w:rsid w:val="00FC6811"/>
    <w:rsid w:val="00FC68F7"/>
    <w:rsid w:val="00FD0D80"/>
    <w:rsid w:val="00FE49ED"/>
    <w:rsid w:val="00FE5C74"/>
    <w:rsid w:val="00FE7E35"/>
    <w:rsid w:val="00FF343E"/>
    <w:rsid w:val="00FF78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E55"/>
  <w15:chartTrackingRefBased/>
  <w15:docId w15:val="{CB4E7C44-EA7B-4A22-879B-965C2942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
    <w:unhideWhenUsed/>
    <w:qFormat/>
    <w:rsid w:val="002E0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5E5"/>
    <w:pPr>
      <w:ind w:left="720"/>
      <w:contextualSpacing/>
    </w:pPr>
  </w:style>
  <w:style w:type="paragraph" w:styleId="Bezproreda">
    <w:name w:val="No Spacing"/>
    <w:uiPriority w:val="1"/>
    <w:qFormat/>
    <w:rsid w:val="0080604E"/>
    <w:pPr>
      <w:spacing w:after="0" w:line="240" w:lineRule="auto"/>
    </w:pPr>
  </w:style>
  <w:style w:type="table" w:styleId="Reetkatablice">
    <w:name w:val="Table Grid"/>
    <w:basedOn w:val="Obinatablica"/>
    <w:uiPriority w:val="59"/>
    <w:rsid w:val="00806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semiHidden/>
    <w:rsid w:val="00913585"/>
    <w:pPr>
      <w:spacing w:after="0" w:line="240" w:lineRule="auto"/>
    </w:pPr>
    <w:rPr>
      <w:rFonts w:ascii="Times New Roman" w:eastAsia="Times New Roman" w:hAnsi="Times New Roman" w:cs="Times New Roman"/>
      <w:sz w:val="26"/>
      <w:szCs w:val="20"/>
      <w:lang w:val="en-US"/>
    </w:rPr>
  </w:style>
  <w:style w:type="character" w:customStyle="1" w:styleId="Tijeloteksta3Char">
    <w:name w:val="Tijelo teksta 3 Char"/>
    <w:basedOn w:val="Zadanifontodlomka"/>
    <w:link w:val="Tijeloteksta3"/>
    <w:semiHidden/>
    <w:rsid w:val="00913585"/>
    <w:rPr>
      <w:rFonts w:ascii="Times New Roman" w:eastAsia="Times New Roman" w:hAnsi="Times New Roman" w:cs="Times New Roman"/>
      <w:sz w:val="26"/>
      <w:szCs w:val="20"/>
      <w:lang w:val="en-US"/>
    </w:rPr>
  </w:style>
  <w:style w:type="paragraph" w:styleId="Tekstbalonia">
    <w:name w:val="Balloon Text"/>
    <w:basedOn w:val="Normal"/>
    <w:link w:val="TekstbaloniaChar"/>
    <w:uiPriority w:val="99"/>
    <w:semiHidden/>
    <w:unhideWhenUsed/>
    <w:rsid w:val="001A5A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A76"/>
    <w:rPr>
      <w:rFonts w:ascii="Segoe UI" w:hAnsi="Segoe UI" w:cs="Segoe UI"/>
      <w:sz w:val="18"/>
      <w:szCs w:val="18"/>
    </w:rPr>
  </w:style>
  <w:style w:type="paragraph" w:styleId="Zaglavlje">
    <w:name w:val="header"/>
    <w:basedOn w:val="Normal"/>
    <w:link w:val="ZaglavljeChar"/>
    <w:uiPriority w:val="99"/>
    <w:unhideWhenUsed/>
    <w:rsid w:val="006E41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1E7"/>
  </w:style>
  <w:style w:type="paragraph" w:styleId="Podnoje">
    <w:name w:val="footer"/>
    <w:basedOn w:val="Normal"/>
    <w:link w:val="PodnojeChar"/>
    <w:uiPriority w:val="99"/>
    <w:unhideWhenUsed/>
    <w:rsid w:val="006E41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1E7"/>
  </w:style>
  <w:style w:type="character" w:customStyle="1" w:styleId="Naslov3Char">
    <w:name w:val="Naslov 3 Char"/>
    <w:basedOn w:val="Zadanifontodlomka"/>
    <w:link w:val="Naslov3"/>
    <w:uiPriority w:val="9"/>
    <w:rsid w:val="002E0A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176">
      <w:bodyDiv w:val="1"/>
      <w:marLeft w:val="0"/>
      <w:marRight w:val="0"/>
      <w:marTop w:val="0"/>
      <w:marBottom w:val="0"/>
      <w:divBdr>
        <w:top w:val="none" w:sz="0" w:space="0" w:color="auto"/>
        <w:left w:val="none" w:sz="0" w:space="0" w:color="auto"/>
        <w:bottom w:val="none" w:sz="0" w:space="0" w:color="auto"/>
        <w:right w:val="none" w:sz="0" w:space="0" w:color="auto"/>
      </w:divBdr>
    </w:div>
    <w:div w:id="307367519">
      <w:bodyDiv w:val="1"/>
      <w:marLeft w:val="0"/>
      <w:marRight w:val="0"/>
      <w:marTop w:val="0"/>
      <w:marBottom w:val="0"/>
      <w:divBdr>
        <w:top w:val="none" w:sz="0" w:space="0" w:color="auto"/>
        <w:left w:val="none" w:sz="0" w:space="0" w:color="auto"/>
        <w:bottom w:val="none" w:sz="0" w:space="0" w:color="auto"/>
        <w:right w:val="none" w:sz="0" w:space="0" w:color="auto"/>
      </w:divBdr>
    </w:div>
    <w:div w:id="993409291">
      <w:bodyDiv w:val="1"/>
      <w:marLeft w:val="0"/>
      <w:marRight w:val="0"/>
      <w:marTop w:val="0"/>
      <w:marBottom w:val="0"/>
      <w:divBdr>
        <w:top w:val="none" w:sz="0" w:space="0" w:color="auto"/>
        <w:left w:val="none" w:sz="0" w:space="0" w:color="auto"/>
        <w:bottom w:val="none" w:sz="0" w:space="0" w:color="auto"/>
        <w:right w:val="none" w:sz="0" w:space="0" w:color="auto"/>
      </w:divBdr>
    </w:div>
    <w:div w:id="1005278857">
      <w:bodyDiv w:val="1"/>
      <w:marLeft w:val="0"/>
      <w:marRight w:val="0"/>
      <w:marTop w:val="0"/>
      <w:marBottom w:val="0"/>
      <w:divBdr>
        <w:top w:val="none" w:sz="0" w:space="0" w:color="auto"/>
        <w:left w:val="none" w:sz="0" w:space="0" w:color="auto"/>
        <w:bottom w:val="none" w:sz="0" w:space="0" w:color="auto"/>
        <w:right w:val="none" w:sz="0" w:space="0" w:color="auto"/>
      </w:divBdr>
    </w:div>
    <w:div w:id="1060976635">
      <w:bodyDiv w:val="1"/>
      <w:marLeft w:val="0"/>
      <w:marRight w:val="0"/>
      <w:marTop w:val="0"/>
      <w:marBottom w:val="0"/>
      <w:divBdr>
        <w:top w:val="none" w:sz="0" w:space="0" w:color="auto"/>
        <w:left w:val="none" w:sz="0" w:space="0" w:color="auto"/>
        <w:bottom w:val="none" w:sz="0" w:space="0" w:color="auto"/>
        <w:right w:val="none" w:sz="0" w:space="0" w:color="auto"/>
      </w:divBdr>
    </w:div>
    <w:div w:id="1111051842">
      <w:bodyDiv w:val="1"/>
      <w:marLeft w:val="0"/>
      <w:marRight w:val="0"/>
      <w:marTop w:val="0"/>
      <w:marBottom w:val="0"/>
      <w:divBdr>
        <w:top w:val="none" w:sz="0" w:space="0" w:color="auto"/>
        <w:left w:val="none" w:sz="0" w:space="0" w:color="auto"/>
        <w:bottom w:val="none" w:sz="0" w:space="0" w:color="auto"/>
        <w:right w:val="none" w:sz="0" w:space="0" w:color="auto"/>
      </w:divBdr>
    </w:div>
    <w:div w:id="1119950994">
      <w:bodyDiv w:val="1"/>
      <w:marLeft w:val="0"/>
      <w:marRight w:val="0"/>
      <w:marTop w:val="0"/>
      <w:marBottom w:val="0"/>
      <w:divBdr>
        <w:top w:val="none" w:sz="0" w:space="0" w:color="auto"/>
        <w:left w:val="none" w:sz="0" w:space="0" w:color="auto"/>
        <w:bottom w:val="none" w:sz="0" w:space="0" w:color="auto"/>
        <w:right w:val="none" w:sz="0" w:space="0" w:color="auto"/>
      </w:divBdr>
    </w:div>
    <w:div w:id="1164510563">
      <w:bodyDiv w:val="1"/>
      <w:marLeft w:val="0"/>
      <w:marRight w:val="0"/>
      <w:marTop w:val="0"/>
      <w:marBottom w:val="0"/>
      <w:divBdr>
        <w:top w:val="none" w:sz="0" w:space="0" w:color="auto"/>
        <w:left w:val="none" w:sz="0" w:space="0" w:color="auto"/>
        <w:bottom w:val="none" w:sz="0" w:space="0" w:color="auto"/>
        <w:right w:val="none" w:sz="0" w:space="0" w:color="auto"/>
      </w:divBdr>
    </w:div>
    <w:div w:id="1437941238">
      <w:bodyDiv w:val="1"/>
      <w:marLeft w:val="0"/>
      <w:marRight w:val="0"/>
      <w:marTop w:val="0"/>
      <w:marBottom w:val="0"/>
      <w:divBdr>
        <w:top w:val="none" w:sz="0" w:space="0" w:color="auto"/>
        <w:left w:val="none" w:sz="0" w:space="0" w:color="auto"/>
        <w:bottom w:val="none" w:sz="0" w:space="0" w:color="auto"/>
        <w:right w:val="none" w:sz="0" w:space="0" w:color="auto"/>
      </w:divBdr>
    </w:div>
    <w:div w:id="1797143687">
      <w:bodyDiv w:val="1"/>
      <w:marLeft w:val="0"/>
      <w:marRight w:val="0"/>
      <w:marTop w:val="0"/>
      <w:marBottom w:val="0"/>
      <w:divBdr>
        <w:top w:val="none" w:sz="0" w:space="0" w:color="auto"/>
        <w:left w:val="none" w:sz="0" w:space="0" w:color="auto"/>
        <w:bottom w:val="none" w:sz="0" w:space="0" w:color="auto"/>
        <w:right w:val="none" w:sz="0" w:space="0" w:color="auto"/>
      </w:divBdr>
    </w:div>
    <w:div w:id="1839494664">
      <w:bodyDiv w:val="1"/>
      <w:marLeft w:val="0"/>
      <w:marRight w:val="0"/>
      <w:marTop w:val="0"/>
      <w:marBottom w:val="0"/>
      <w:divBdr>
        <w:top w:val="none" w:sz="0" w:space="0" w:color="auto"/>
        <w:left w:val="none" w:sz="0" w:space="0" w:color="auto"/>
        <w:bottom w:val="none" w:sz="0" w:space="0" w:color="auto"/>
        <w:right w:val="none" w:sz="0" w:space="0" w:color="auto"/>
      </w:divBdr>
    </w:div>
    <w:div w:id="2012829314">
      <w:bodyDiv w:val="1"/>
      <w:marLeft w:val="0"/>
      <w:marRight w:val="0"/>
      <w:marTop w:val="0"/>
      <w:marBottom w:val="0"/>
      <w:divBdr>
        <w:top w:val="none" w:sz="0" w:space="0" w:color="auto"/>
        <w:left w:val="none" w:sz="0" w:space="0" w:color="auto"/>
        <w:bottom w:val="none" w:sz="0" w:space="0" w:color="auto"/>
        <w:right w:val="none" w:sz="0" w:space="0" w:color="auto"/>
      </w:divBdr>
    </w:div>
    <w:div w:id="2036809057">
      <w:bodyDiv w:val="1"/>
      <w:marLeft w:val="0"/>
      <w:marRight w:val="0"/>
      <w:marTop w:val="0"/>
      <w:marBottom w:val="0"/>
      <w:divBdr>
        <w:top w:val="none" w:sz="0" w:space="0" w:color="auto"/>
        <w:left w:val="none" w:sz="0" w:space="0" w:color="auto"/>
        <w:bottom w:val="none" w:sz="0" w:space="0" w:color="auto"/>
        <w:right w:val="none" w:sz="0" w:space="0" w:color="auto"/>
      </w:divBdr>
    </w:div>
    <w:div w:id="21062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E5A3-AFC1-4300-9D62-B651E1DF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1878</Words>
  <Characters>10709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Bašelović</dc:creator>
  <cp:keywords/>
  <dc:description/>
  <cp:lastModifiedBy>Mira Vudrag Kulić</cp:lastModifiedBy>
  <cp:revision>4</cp:revision>
  <cp:lastPrinted>2021-12-08T08:14:00Z</cp:lastPrinted>
  <dcterms:created xsi:type="dcterms:W3CDTF">2021-12-04T11:16:00Z</dcterms:created>
  <dcterms:modified xsi:type="dcterms:W3CDTF">2021-12-08T08:15:00Z</dcterms:modified>
</cp:coreProperties>
</file>